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3A" w:rsidRDefault="000255A2" w:rsidP="00A84F45">
      <w:pPr>
        <w:pStyle w:val="Heading1"/>
        <w:rPr>
          <w:lang w:val="en-US"/>
        </w:rPr>
      </w:pPr>
      <w:r>
        <w:rPr>
          <w:lang w:val="en-US"/>
        </w:rPr>
        <w:t xml:space="preserve">EXAMPLE </w:t>
      </w:r>
      <w:r w:rsidR="00A84F45">
        <w:rPr>
          <w:lang w:val="en-US"/>
        </w:rPr>
        <w:t>EQUIPMENT LIST</w:t>
      </w:r>
    </w:p>
    <w:p w:rsidR="00A84F45" w:rsidRDefault="00A84F45" w:rsidP="00A84F45">
      <w:pPr>
        <w:pStyle w:val="Heading3"/>
      </w:pPr>
      <w:r>
        <w:t>Equipment list</w:t>
      </w:r>
    </w:p>
    <w:p w:rsidR="00A84F45" w:rsidRPr="00B13ED6" w:rsidRDefault="00A84F45" w:rsidP="00A84F45">
      <w:pPr>
        <w:rPr>
          <w:rFonts w:eastAsia="Arial" w:cs="Arial"/>
        </w:rPr>
      </w:pPr>
      <w:r w:rsidRPr="00B13ED6">
        <w:rPr>
          <w:b/>
        </w:rPr>
        <w:t xml:space="preserve">Equipment for </w:t>
      </w:r>
      <w:proofErr w:type="spellStart"/>
      <w:r w:rsidRPr="00B13ED6">
        <w:rPr>
          <w:b/>
        </w:rPr>
        <w:t>Basecamp</w:t>
      </w:r>
      <w:proofErr w:type="spellEnd"/>
      <w:r>
        <w:t xml:space="preserve"> will include a shelter (e.g., a shelter-shed, hall or marquee) and signage. If you are based in a marquee, you will likely need tables, chairs, lighting, electricity (e.g., generators), bins, and perhaps a PA system. Some of those items might already be available if you are based in a hall or other building. You might need laptop computers, projectors and microscopes. There are smaller items, too: stuff to keep workers safe (e.g., sunscreen, firs</w:t>
      </w:r>
      <w:r w:rsidR="000255A2">
        <w:t>t aid supplies) and happy (e.g.</w:t>
      </w:r>
      <w:r>
        <w:t xml:space="preserve"> tea, coffee</w:t>
      </w:r>
      <w:r w:rsidR="000255A2">
        <w:t>,</w:t>
      </w:r>
      <w:r>
        <w:t xml:space="preserve"> and biscuits).</w:t>
      </w:r>
    </w:p>
    <w:p w:rsidR="00A84F45" w:rsidRPr="00B13ED6" w:rsidRDefault="00A84F45" w:rsidP="00A84F45">
      <w:pPr>
        <w:rPr>
          <w:rFonts w:eastAsia="Arial" w:cs="Arial"/>
        </w:rPr>
      </w:pPr>
      <w:r w:rsidRPr="00B13ED6">
        <w:rPr>
          <w:b/>
        </w:rPr>
        <w:t>Equipment for surveys</w:t>
      </w:r>
      <w:r>
        <w:t xml:space="preserve"> will depend on the activities you have planned and how you plan to collect and store data. You might want specialised scientific equipment, like traps and acoustic recording devices. You might also need some baits for traps, like tuna or honey (don’t use peanut butter as people may be allergic to it). You will likely need some other equipment for surveys, like head-torches and binoculars. Some survey leaders</w:t>
      </w:r>
      <w:r w:rsidRPr="00D73ABF">
        <w:t xml:space="preserve"> will be happy to bring their own equipment – just remember to ask them.</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7"/>
        <w:gridCol w:w="1134"/>
      </w:tblGrid>
      <w:tr w:rsidR="00A84F45" w:rsidRPr="00C371C2" w:rsidTr="00A660D5">
        <w:trPr>
          <w:trHeight w:val="283"/>
        </w:trPr>
        <w:tc>
          <w:tcPr>
            <w:tcW w:w="9087" w:type="dxa"/>
            <w:shd w:val="clear" w:color="auto" w:fill="BFBFBF" w:themeFill="background1" w:themeFillShade="BF"/>
            <w:vAlign w:val="center"/>
          </w:tcPr>
          <w:p w:rsidR="00A84F45" w:rsidRPr="00C371C2" w:rsidRDefault="00A84F45" w:rsidP="00A660D5">
            <w:pPr>
              <w:pStyle w:val="TableStyle1"/>
              <w:rPr>
                <w:rFonts w:asciiTheme="minorHAnsi" w:hAnsiTheme="minorHAnsi"/>
                <w:szCs w:val="22"/>
                <w:bdr w:val="none" w:sz="0" w:space="0" w:color="auto"/>
                <w:lang w:val="en-AU"/>
              </w:rPr>
            </w:pPr>
            <w:proofErr w:type="spellStart"/>
            <w:r w:rsidRPr="00C371C2">
              <w:rPr>
                <w:rFonts w:asciiTheme="minorHAnsi" w:hAnsiTheme="minorHAnsi"/>
                <w:szCs w:val="22"/>
                <w:bdr w:val="none" w:sz="0" w:space="0" w:color="auto"/>
                <w:lang w:val="en-AU"/>
              </w:rPr>
              <w:t>Basecamp</w:t>
            </w:r>
            <w:proofErr w:type="spellEnd"/>
            <w:r w:rsidRPr="00C371C2">
              <w:rPr>
                <w:rFonts w:asciiTheme="minorHAnsi" w:hAnsiTheme="minorHAnsi"/>
                <w:szCs w:val="22"/>
                <w:bdr w:val="none" w:sz="0" w:space="0" w:color="auto"/>
                <w:lang w:val="en-AU"/>
              </w:rPr>
              <w:t xml:space="preserve"> setup</w:t>
            </w:r>
          </w:p>
        </w:tc>
        <w:tc>
          <w:tcPr>
            <w:tcW w:w="1134" w:type="dxa"/>
            <w:shd w:val="clear" w:color="auto" w:fill="BFBFBF" w:themeFill="background1" w:themeFillShade="BF"/>
            <w:vAlign w:val="center"/>
          </w:tcPr>
          <w:p w:rsidR="00A84F45" w:rsidRPr="00C371C2" w:rsidRDefault="00A84F45" w:rsidP="00A660D5">
            <w:pPr>
              <w:pStyle w:val="TableStyle1"/>
              <w:rPr>
                <w:rFonts w:asciiTheme="minorHAnsi" w:hAnsiTheme="minorHAnsi"/>
                <w:szCs w:val="22"/>
                <w:bdr w:val="none" w:sz="0" w:space="0" w:color="auto"/>
                <w:lang w:val="en-AU"/>
              </w:rPr>
            </w:pP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9x15m</w:t>
            </w:r>
            <w:proofErr w:type="spellEnd"/>
            <w:r w:rsidRPr="00C371C2">
              <w:rPr>
                <w:rFonts w:asciiTheme="minorHAnsi" w:hAnsiTheme="minorHAnsi"/>
                <w:szCs w:val="22"/>
              </w:rPr>
              <w:t xml:space="preserve"> marquee - white walls on 2 sides (one long side and one short side)</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Fire Extinguisher (ABE </w:t>
            </w:r>
            <w:proofErr w:type="spellStart"/>
            <w:r w:rsidRPr="00C371C2">
              <w:rPr>
                <w:rFonts w:asciiTheme="minorHAnsi" w:hAnsiTheme="minorHAnsi"/>
                <w:szCs w:val="22"/>
              </w:rPr>
              <w:t>9kg</w:t>
            </w:r>
            <w:proofErr w:type="spellEnd"/>
            <w:r w:rsidRPr="00C371C2">
              <w:rPr>
                <w:rFonts w:asciiTheme="minorHAnsi" w:hAnsiTheme="minorHAnsi"/>
                <w:szCs w:val="22"/>
              </w:rPr>
              <w:t>)</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Concrete weights </w:t>
            </w:r>
            <w:proofErr w:type="spellStart"/>
            <w:r w:rsidRPr="00C371C2">
              <w:rPr>
                <w:rFonts w:asciiTheme="minorHAnsi" w:hAnsiTheme="minorHAnsi"/>
                <w:szCs w:val="22"/>
              </w:rPr>
              <w:t>200kg</w:t>
            </w:r>
            <w:proofErr w:type="spellEnd"/>
            <w:r w:rsidRPr="00C371C2">
              <w:rPr>
                <w:rFonts w:asciiTheme="minorHAnsi" w:hAnsiTheme="minorHAnsi"/>
                <w:szCs w:val="22"/>
              </w:rPr>
              <w:t xml:space="preserve"> for marquee (if no pegs allowed in ground)</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16</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Fluoro Lights for inside marquee </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12</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Fluoro Lights for outside corners of marquee</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4</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Extension Cords for lighting</w:t>
            </w:r>
          </w:p>
        </w:tc>
        <w:tc>
          <w:tcPr>
            <w:tcW w:w="1134" w:type="dxa"/>
            <w:vAlign w:val="center"/>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100m</w:t>
            </w:r>
            <w:proofErr w:type="spellEnd"/>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RCD</w:t>
            </w:r>
            <w:proofErr w:type="spellEnd"/>
            <w:r w:rsidRPr="00C371C2">
              <w:rPr>
                <w:rFonts w:asciiTheme="minorHAnsi" w:hAnsiTheme="minorHAnsi"/>
                <w:szCs w:val="22"/>
              </w:rPr>
              <w:t xml:space="preserve"> </w:t>
            </w:r>
            <w:proofErr w:type="spellStart"/>
            <w:r w:rsidRPr="00C371C2">
              <w:rPr>
                <w:rFonts w:asciiTheme="minorHAnsi" w:hAnsiTheme="minorHAnsi"/>
                <w:szCs w:val="22"/>
              </w:rPr>
              <w:t>Powerboards</w:t>
            </w:r>
            <w:proofErr w:type="spellEnd"/>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10</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Trestle tables - </w:t>
            </w:r>
            <w:proofErr w:type="spellStart"/>
            <w:r w:rsidRPr="00C371C2">
              <w:rPr>
                <w:rFonts w:asciiTheme="minorHAnsi" w:hAnsiTheme="minorHAnsi"/>
                <w:szCs w:val="22"/>
              </w:rPr>
              <w:t>2.4m</w:t>
            </w:r>
            <w:proofErr w:type="spellEnd"/>
            <w:r w:rsidRPr="00C371C2">
              <w:rPr>
                <w:rFonts w:asciiTheme="minorHAnsi" w:hAnsiTheme="minorHAnsi"/>
                <w:szCs w:val="22"/>
              </w:rPr>
              <w:t xml:space="preserve"> long</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15</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White Garden Chairs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40</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PA System (to announce when and where surveys are leaving)</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Extension Cords - </w:t>
            </w:r>
            <w:proofErr w:type="spellStart"/>
            <w:r w:rsidRPr="00C371C2">
              <w:rPr>
                <w:rFonts w:asciiTheme="minorHAnsi" w:hAnsiTheme="minorHAnsi"/>
                <w:szCs w:val="22"/>
              </w:rPr>
              <w:t>20m</w:t>
            </w:r>
            <w:proofErr w:type="spellEnd"/>
            <w:r w:rsidRPr="00C371C2">
              <w:rPr>
                <w:rFonts w:asciiTheme="minorHAnsi" w:hAnsiTheme="minorHAnsi"/>
                <w:szCs w:val="22"/>
              </w:rPr>
              <w:t xml:space="preserve"> leads (suitable for outdoor use; make sure you have suitable leads to power light traps if you are using them)</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10</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2KVA</w:t>
            </w:r>
            <w:proofErr w:type="spellEnd"/>
            <w:r w:rsidRPr="00C371C2">
              <w:rPr>
                <w:rFonts w:asciiTheme="minorHAnsi" w:hAnsiTheme="minorHAnsi"/>
                <w:szCs w:val="22"/>
              </w:rPr>
              <w:t xml:space="preserve"> Generators (‘silent’) – if power is not available</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Something to construct a ‘fence’ around the generators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Tablecloths for trestles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15</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Flooring for marquee if ground might become dusty or muddy (e.g. roll of </w:t>
            </w:r>
            <w:proofErr w:type="spellStart"/>
            <w:r w:rsidRPr="00C371C2">
              <w:rPr>
                <w:rFonts w:asciiTheme="minorHAnsi" w:hAnsiTheme="minorHAnsi"/>
                <w:szCs w:val="22"/>
              </w:rPr>
              <w:t>astro</w:t>
            </w:r>
            <w:proofErr w:type="spellEnd"/>
            <w:r w:rsidRPr="00C371C2">
              <w:rPr>
                <w:rFonts w:asciiTheme="minorHAnsi" w:hAnsiTheme="minorHAnsi"/>
                <w:szCs w:val="22"/>
              </w:rPr>
              <w:t>-turf)</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Portable toilets, if none are available onsite (include 1 access toilet)</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3</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Signage (e.g. 900 x 600 printed </w:t>
            </w:r>
            <w:proofErr w:type="spellStart"/>
            <w:r w:rsidRPr="00C371C2">
              <w:rPr>
                <w:rFonts w:asciiTheme="minorHAnsi" w:hAnsiTheme="minorHAnsi"/>
                <w:szCs w:val="22"/>
              </w:rPr>
              <w:t>corflute</w:t>
            </w:r>
            <w:proofErr w:type="spellEnd"/>
            <w:r w:rsidRPr="00C371C2">
              <w:rPr>
                <w:rFonts w:asciiTheme="minorHAnsi" w:hAnsiTheme="minorHAnsi"/>
                <w:szCs w:val="22"/>
              </w:rPr>
              <w:t xml:space="preserve"> signs “</w:t>
            </w:r>
            <w:proofErr w:type="spellStart"/>
            <w:r w:rsidRPr="00C371C2">
              <w:rPr>
                <w:rFonts w:asciiTheme="minorHAnsi" w:hAnsiTheme="minorHAnsi"/>
                <w:szCs w:val="22"/>
              </w:rPr>
              <w:t>Basecamp</w:t>
            </w:r>
            <w:proofErr w:type="spellEnd"/>
            <w:r w:rsidRPr="00C371C2">
              <w:rPr>
                <w:rFonts w:asciiTheme="minorHAnsi" w:hAnsiTheme="minorHAnsi"/>
                <w:szCs w:val="22"/>
              </w:rPr>
              <w:t>” and “</w:t>
            </w:r>
            <w:proofErr w:type="spellStart"/>
            <w:r w:rsidRPr="00C371C2">
              <w:rPr>
                <w:rFonts w:asciiTheme="minorHAnsi" w:hAnsiTheme="minorHAnsi"/>
                <w:szCs w:val="22"/>
              </w:rPr>
              <w:t>BioBlitz</w:t>
            </w:r>
            <w:proofErr w:type="spellEnd"/>
            <w:r w:rsidRPr="00C371C2">
              <w:rPr>
                <w:rFonts w:asciiTheme="minorHAnsi" w:hAnsiTheme="minorHAnsi"/>
                <w:szCs w:val="22"/>
              </w:rPr>
              <w:t xml:space="preserve"> Today”)</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8</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Bins (for regular waste, green waste and recycling)</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12</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Miscellaneous: Cloth tape, zip ties, permanent markers, rope</w:t>
            </w:r>
          </w:p>
        </w:tc>
        <w:tc>
          <w:tcPr>
            <w:tcW w:w="1134" w:type="dxa"/>
            <w:vAlign w:val="center"/>
          </w:tcPr>
          <w:p w:rsidR="00A84F45" w:rsidRPr="00C371C2" w:rsidRDefault="00A84F45" w:rsidP="00A660D5">
            <w:pPr>
              <w:pStyle w:val="TableStyle2"/>
              <w:rPr>
                <w:rFonts w:asciiTheme="minorHAnsi" w:hAnsiTheme="minorHAnsi"/>
                <w:szCs w:val="22"/>
              </w:rPr>
            </w:pP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Sandwich Boards (numbered, for marking stations for school-group activities and where people should gather for surveys)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8</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xml:space="preserve">‘Bunting’ rope to demarcate a ‘safe’ area around the </w:t>
            </w:r>
            <w:proofErr w:type="spellStart"/>
            <w:r w:rsidRPr="00C371C2">
              <w:rPr>
                <w:rFonts w:asciiTheme="minorHAnsi" w:hAnsiTheme="minorHAnsi"/>
                <w:szCs w:val="22"/>
              </w:rPr>
              <w:t>Basecamp</w:t>
            </w:r>
            <w:proofErr w:type="spellEnd"/>
            <w:r w:rsidRPr="00C371C2">
              <w:rPr>
                <w:rFonts w:asciiTheme="minorHAnsi" w:hAnsiTheme="minorHAnsi"/>
                <w:szCs w:val="22"/>
              </w:rPr>
              <w:t xml:space="preserve"> after dark (people should stay inside this zone unless they are with a group)</w:t>
            </w:r>
          </w:p>
        </w:tc>
        <w:tc>
          <w:tcPr>
            <w:tcW w:w="1134" w:type="dxa"/>
            <w:vAlign w:val="center"/>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200m</w:t>
            </w:r>
            <w:proofErr w:type="spellEnd"/>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Step ladder (for putting up signs)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BFBFBF" w:themeFill="background1" w:themeFillShade="BF"/>
            <w:vAlign w:val="center"/>
            <w:hideMark/>
          </w:tcPr>
          <w:p w:rsidR="00A84F45" w:rsidRPr="00C371C2" w:rsidRDefault="00A84F45" w:rsidP="00A660D5">
            <w:pPr>
              <w:pStyle w:val="TableStyle1"/>
              <w:rPr>
                <w:rFonts w:asciiTheme="minorHAnsi" w:hAnsiTheme="minorHAnsi"/>
                <w:szCs w:val="22"/>
                <w:bdr w:val="none" w:sz="0" w:space="0" w:color="auto"/>
                <w:lang w:val="en-AU"/>
              </w:rPr>
            </w:pPr>
            <w:r w:rsidRPr="00C371C2">
              <w:rPr>
                <w:rFonts w:asciiTheme="minorHAnsi" w:hAnsiTheme="minorHAnsi"/>
                <w:szCs w:val="22"/>
                <w:bdr w:val="none" w:sz="0" w:space="0" w:color="auto"/>
                <w:lang w:val="en-AU"/>
              </w:rPr>
              <w:t>Equipment for personnel</w:t>
            </w:r>
          </w:p>
        </w:tc>
        <w:tc>
          <w:tcPr>
            <w:tcW w:w="1134" w:type="dxa"/>
            <w:shd w:val="clear" w:color="auto" w:fill="BFBFBF" w:themeFill="background1" w:themeFillShade="BF"/>
            <w:vAlign w:val="center"/>
          </w:tcPr>
          <w:p w:rsidR="00A84F45" w:rsidRPr="00C371C2" w:rsidRDefault="00A84F45" w:rsidP="00A660D5">
            <w:pPr>
              <w:pStyle w:val="TableStyle1"/>
              <w:rPr>
                <w:rFonts w:asciiTheme="minorHAnsi" w:hAnsiTheme="minorHAnsi"/>
                <w:szCs w:val="22"/>
                <w:bdr w:val="none" w:sz="0" w:space="0" w:color="auto"/>
                <w:lang w:val="en-AU"/>
              </w:rPr>
            </w:pP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T-shirts (for public recognition of scientists/staff; various sizes)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40</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Water (if there is no drinking water onsite)</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proofErr w:type="spellStart"/>
            <w:r w:rsidRPr="00C371C2">
              <w:rPr>
                <w:rFonts w:asciiTheme="minorHAnsi" w:hAnsiTheme="minorHAnsi"/>
                <w:szCs w:val="22"/>
                <w:bdr w:val="none" w:sz="0" w:space="0" w:color="auto"/>
              </w:rPr>
              <w:t>100L</w:t>
            </w:r>
            <w:proofErr w:type="spellEnd"/>
            <w:r w:rsidRPr="00C371C2">
              <w:rPr>
                <w:rFonts w:asciiTheme="minorHAnsi" w:hAnsiTheme="minorHAnsi"/>
                <w:szCs w:val="22"/>
                <w:bdr w:val="none" w:sz="0" w:space="0" w:color="auto"/>
              </w:rPr>
              <w:t>+</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lastRenderedPageBreak/>
              <w:t>Miscellaneous: Coffee/tea/biscuits/cordial/sugar/cups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Miscellaneous ‘risk’ equipment (sunscreen, repellent, hand-wash, umbrellas, ponchos)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p>
        </w:tc>
      </w:tr>
      <w:tr w:rsidR="00A84F45" w:rsidRPr="00C371C2" w:rsidTr="00A660D5">
        <w:trPr>
          <w:trHeight w:val="283"/>
        </w:trPr>
        <w:tc>
          <w:tcPr>
            <w:tcW w:w="9087" w:type="dxa"/>
            <w:shd w:val="clear" w:color="auto" w:fill="BFBFBF" w:themeFill="background1" w:themeFillShade="BF"/>
            <w:vAlign w:val="center"/>
            <w:hideMark/>
          </w:tcPr>
          <w:p w:rsidR="00A84F45" w:rsidRPr="00C371C2" w:rsidRDefault="00A84F45" w:rsidP="00A660D5">
            <w:pPr>
              <w:pStyle w:val="TableStyle1"/>
              <w:rPr>
                <w:rFonts w:asciiTheme="minorHAnsi" w:hAnsiTheme="minorHAnsi"/>
                <w:szCs w:val="22"/>
                <w:bdr w:val="none" w:sz="0" w:space="0" w:color="auto"/>
                <w:lang w:val="en-AU"/>
              </w:rPr>
            </w:pPr>
            <w:r w:rsidRPr="00C371C2">
              <w:rPr>
                <w:rFonts w:asciiTheme="minorHAnsi" w:hAnsiTheme="minorHAnsi"/>
                <w:szCs w:val="22"/>
                <w:bdr w:val="none" w:sz="0" w:space="0" w:color="auto"/>
                <w:lang w:val="en-AU"/>
              </w:rPr>
              <w:t>IT Infrastructure</w:t>
            </w:r>
          </w:p>
        </w:tc>
        <w:tc>
          <w:tcPr>
            <w:tcW w:w="1134" w:type="dxa"/>
            <w:shd w:val="clear" w:color="auto" w:fill="BFBFBF" w:themeFill="background1" w:themeFillShade="BF"/>
            <w:vAlign w:val="center"/>
          </w:tcPr>
          <w:p w:rsidR="00A84F45" w:rsidRPr="00C371C2" w:rsidRDefault="00A84F45" w:rsidP="00A660D5">
            <w:pPr>
              <w:pStyle w:val="TableStyle1"/>
              <w:rPr>
                <w:rFonts w:asciiTheme="minorHAnsi" w:hAnsiTheme="minorHAnsi"/>
                <w:szCs w:val="22"/>
                <w:bdr w:val="none" w:sz="0" w:space="0" w:color="auto"/>
                <w:lang w:val="en-AU"/>
              </w:rPr>
            </w:pP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Tablets (</w:t>
            </w:r>
            <w:proofErr w:type="spellStart"/>
            <w:r w:rsidRPr="00C371C2">
              <w:rPr>
                <w:rFonts w:asciiTheme="minorHAnsi" w:hAnsiTheme="minorHAnsi"/>
                <w:szCs w:val="22"/>
                <w:bdr w:val="none" w:sz="0" w:space="0" w:color="auto"/>
              </w:rPr>
              <w:t>iPad</w:t>
            </w:r>
            <w:proofErr w:type="spellEnd"/>
            <w:r w:rsidRPr="00C371C2">
              <w:rPr>
                <w:rFonts w:asciiTheme="minorHAnsi" w:hAnsiTheme="minorHAnsi"/>
                <w:szCs w:val="22"/>
                <w:bdr w:val="none" w:sz="0" w:space="0" w:color="auto"/>
              </w:rPr>
              <w:t>/Android as required for your data entry portal) for data entry during surveys – may be replaced by personal smart-phones, or paper-based survey forms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5</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 xml:space="preserve">Dongles (portable internet hotspots) for </w:t>
            </w:r>
            <w:proofErr w:type="spellStart"/>
            <w:r w:rsidRPr="00C371C2">
              <w:rPr>
                <w:rFonts w:asciiTheme="minorHAnsi" w:hAnsiTheme="minorHAnsi"/>
                <w:szCs w:val="22"/>
                <w:bdr w:val="none" w:sz="0" w:space="0" w:color="auto"/>
              </w:rPr>
              <w:t>Basecamp</w:t>
            </w:r>
            <w:proofErr w:type="spellEnd"/>
            <w:r w:rsidRPr="00C371C2">
              <w:rPr>
                <w:rFonts w:asciiTheme="minorHAnsi" w:hAnsiTheme="minorHAnsi"/>
                <w:szCs w:val="22"/>
                <w:bdr w:val="none" w:sz="0" w:space="0" w:color="auto"/>
              </w:rPr>
              <w:t xml:space="preserve"> - if no Wi-Fi is available and internet is required</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2</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Credit for data usage through tablets and dongles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proofErr w:type="spellStart"/>
            <w:r w:rsidRPr="00C371C2">
              <w:rPr>
                <w:rFonts w:asciiTheme="minorHAnsi" w:hAnsiTheme="minorHAnsi"/>
                <w:szCs w:val="22"/>
                <w:bdr w:val="none" w:sz="0" w:space="0" w:color="auto"/>
              </w:rPr>
              <w:t>20GB</w:t>
            </w:r>
            <w:proofErr w:type="spellEnd"/>
            <w:r w:rsidRPr="00C371C2">
              <w:rPr>
                <w:rFonts w:asciiTheme="minorHAnsi" w:hAnsiTheme="minorHAnsi"/>
                <w:szCs w:val="22"/>
                <w:bdr w:val="none" w:sz="0" w:space="0" w:color="auto"/>
              </w:rPr>
              <w:t>+</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Digital cameras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5</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Laptops (4 for USB microscopes, 2 for data entry, 2 for projectors)</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8</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 xml:space="preserve">Projectors (1 for live data feed, 1 for other slideshows or presentations, bright enough for outdoor use) </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2</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Projector screens (marquee walls can be used if you’re in a marquee)</w:t>
            </w:r>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2</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 xml:space="preserve">Video camera and/or </w:t>
            </w:r>
            <w:proofErr w:type="spellStart"/>
            <w:r w:rsidRPr="00C371C2">
              <w:rPr>
                <w:rFonts w:asciiTheme="minorHAnsi" w:hAnsiTheme="minorHAnsi"/>
                <w:szCs w:val="22"/>
                <w:bdr w:val="none" w:sz="0" w:space="0" w:color="auto"/>
              </w:rPr>
              <w:t>GoPro</w:t>
            </w:r>
            <w:proofErr w:type="spellEnd"/>
          </w:p>
        </w:tc>
        <w:tc>
          <w:tcPr>
            <w:tcW w:w="1134" w:type="dxa"/>
            <w:vAlign w:val="center"/>
          </w:tcPr>
          <w:p w:rsidR="00A84F45" w:rsidRPr="00C371C2" w:rsidRDefault="00A84F45" w:rsidP="00A660D5">
            <w:pPr>
              <w:pStyle w:val="TableStyle2"/>
              <w:rPr>
                <w:rFonts w:asciiTheme="minorHAnsi" w:hAnsiTheme="minorHAnsi"/>
                <w:szCs w:val="22"/>
                <w:bdr w:val="none" w:sz="0" w:space="0" w:color="auto"/>
              </w:rPr>
            </w:pPr>
            <w:r w:rsidRPr="00C371C2">
              <w:rPr>
                <w:rFonts w:asciiTheme="minorHAnsi" w:hAnsiTheme="minorHAnsi"/>
                <w:szCs w:val="22"/>
                <w:bdr w:val="none" w:sz="0" w:space="0" w:color="auto"/>
              </w:rPr>
              <w:t>1+</w:t>
            </w:r>
          </w:p>
        </w:tc>
      </w:tr>
      <w:tr w:rsidR="00A84F45" w:rsidRPr="00C371C2" w:rsidTr="00A660D5">
        <w:trPr>
          <w:trHeight w:val="283"/>
        </w:trPr>
        <w:tc>
          <w:tcPr>
            <w:tcW w:w="9087" w:type="dxa"/>
            <w:shd w:val="clear" w:color="auto" w:fill="BFBFBF" w:themeFill="background1" w:themeFillShade="BF"/>
            <w:vAlign w:val="center"/>
            <w:hideMark/>
          </w:tcPr>
          <w:p w:rsidR="00A84F45" w:rsidRPr="00C371C2" w:rsidRDefault="00A84F45" w:rsidP="00A660D5">
            <w:pPr>
              <w:pStyle w:val="TableStyle1"/>
              <w:rPr>
                <w:rFonts w:asciiTheme="minorHAnsi" w:hAnsiTheme="minorHAnsi"/>
                <w:szCs w:val="22"/>
                <w:bdr w:val="none" w:sz="0" w:space="0" w:color="auto"/>
                <w:lang w:val="en-AU"/>
              </w:rPr>
            </w:pPr>
            <w:r w:rsidRPr="00C371C2">
              <w:rPr>
                <w:rFonts w:asciiTheme="minorHAnsi" w:hAnsiTheme="minorHAnsi"/>
                <w:szCs w:val="22"/>
                <w:bdr w:val="none" w:sz="0" w:space="0" w:color="auto"/>
                <w:lang w:val="en-AU"/>
              </w:rPr>
              <w:t>Scientific and survey equipment</w:t>
            </w:r>
          </w:p>
        </w:tc>
        <w:tc>
          <w:tcPr>
            <w:tcW w:w="1134" w:type="dxa"/>
            <w:shd w:val="clear" w:color="auto" w:fill="BFBFBF" w:themeFill="background1" w:themeFillShade="BF"/>
            <w:vAlign w:val="center"/>
          </w:tcPr>
          <w:p w:rsidR="00A84F45" w:rsidRPr="00C371C2" w:rsidRDefault="00A84F45" w:rsidP="00A660D5">
            <w:pPr>
              <w:pStyle w:val="TableStyle1"/>
              <w:rPr>
                <w:rFonts w:asciiTheme="minorHAnsi" w:hAnsiTheme="minorHAnsi"/>
                <w:szCs w:val="22"/>
                <w:bdr w:val="none" w:sz="0" w:space="0" w:color="auto"/>
                <w:lang w:val="en-AU"/>
              </w:rPr>
            </w:pP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AnaBat</w:t>
            </w:r>
            <w:proofErr w:type="spellEnd"/>
            <w:r w:rsidRPr="00C371C2">
              <w:rPr>
                <w:rFonts w:asciiTheme="minorHAnsi" w:hAnsiTheme="minorHAnsi"/>
                <w:szCs w:val="22"/>
              </w:rPr>
              <w:t xml:space="preserve"> – for acoustic recording of </w:t>
            </w:r>
            <w:proofErr w:type="spellStart"/>
            <w:r w:rsidRPr="00C371C2">
              <w:rPr>
                <w:rFonts w:asciiTheme="minorHAnsi" w:hAnsiTheme="minorHAnsi"/>
                <w:szCs w:val="22"/>
              </w:rPr>
              <w:t>microbats</w:t>
            </w:r>
            <w:proofErr w:type="spellEnd"/>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Motion-activated cameras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5</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Tree-hollow camera</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Microscopes for invertebrate identification</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USB Microscopes – for invertebrate identification and for public to play with</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4</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Binoculars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15+</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Torches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15+</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Head torches</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20+</w:t>
            </w:r>
          </w:p>
        </w:tc>
      </w:tr>
      <w:tr w:rsidR="00A84F45" w:rsidRPr="00C371C2" w:rsidTr="00A660D5">
        <w:trPr>
          <w:trHeight w:val="283"/>
        </w:trPr>
        <w:tc>
          <w:tcPr>
            <w:tcW w:w="9087" w:type="dxa"/>
            <w:shd w:val="clear" w:color="auto" w:fill="auto"/>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Batteries for everything battery powered</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50+</w:t>
            </w:r>
          </w:p>
        </w:tc>
      </w:tr>
      <w:tr w:rsidR="00A84F45" w:rsidRPr="00C371C2" w:rsidTr="00A660D5">
        <w:trPr>
          <w:trHeight w:val="283"/>
        </w:trPr>
        <w:tc>
          <w:tcPr>
            <w:tcW w:w="9087" w:type="dxa"/>
            <w:shd w:val="clear" w:color="auto" w:fill="auto"/>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Sorting trays (for sorting invertebrates; clean white tub lids can be used)</w:t>
            </w:r>
          </w:p>
        </w:tc>
        <w:tc>
          <w:tcPr>
            <w:tcW w:w="1134" w:type="dxa"/>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6</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Dip nets (for aquatic invertebrate collection)</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3</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Butterfly nets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Water metre (pH, conductivity, temperature)</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Petri dishes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Specimen containers (</w:t>
            </w:r>
            <w:proofErr w:type="spellStart"/>
            <w:r w:rsidRPr="00C371C2">
              <w:rPr>
                <w:rFonts w:asciiTheme="minorHAnsi" w:hAnsiTheme="minorHAnsi"/>
                <w:szCs w:val="22"/>
              </w:rPr>
              <w:t>120ml</w:t>
            </w:r>
            <w:proofErr w:type="spellEnd"/>
            <w:r w:rsidRPr="00C371C2">
              <w:rPr>
                <w:rFonts w:asciiTheme="minorHAnsi" w:hAnsiTheme="minorHAnsi"/>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100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Specimen containers (</w:t>
            </w:r>
            <w:proofErr w:type="spellStart"/>
            <w:r w:rsidRPr="00C371C2">
              <w:rPr>
                <w:rFonts w:asciiTheme="minorHAnsi" w:hAnsiTheme="minorHAnsi"/>
                <w:szCs w:val="22"/>
              </w:rPr>
              <w:t>150ml</w:t>
            </w:r>
            <w:proofErr w:type="spellEnd"/>
            <w:r w:rsidRPr="00C371C2">
              <w:rPr>
                <w:rFonts w:asciiTheme="minorHAnsi" w:hAnsiTheme="minorHAnsi"/>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50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Hand lenses (small magnifying glasses)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5</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Spotlights (with charging unit and red lenses)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Tool kits for sorting invertebrates (paintbrushes, forceps, tweezers)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Pooters</w:t>
            </w:r>
            <w:proofErr w:type="spellEnd"/>
            <w:r w:rsidRPr="00C371C2">
              <w:rPr>
                <w:rFonts w:asciiTheme="minorHAnsi" w:hAnsiTheme="minorHAnsi"/>
                <w:szCs w:val="22"/>
              </w:rPr>
              <w:t xml:space="preserve"> (not the </w:t>
            </w:r>
            <w:proofErr w:type="spellStart"/>
            <w:r w:rsidRPr="00C371C2">
              <w:rPr>
                <w:rFonts w:asciiTheme="minorHAnsi" w:hAnsiTheme="minorHAnsi"/>
                <w:szCs w:val="22"/>
              </w:rPr>
              <w:t>pooter</w:t>
            </w:r>
            <w:proofErr w:type="spellEnd"/>
            <w:r w:rsidRPr="00C371C2">
              <w:rPr>
                <w:rFonts w:asciiTheme="minorHAnsi" w:hAnsiTheme="minorHAnsi"/>
                <w:szCs w:val="22"/>
              </w:rPr>
              <w:t xml:space="preserve"> toys or </w:t>
            </w:r>
            <w:proofErr w:type="spellStart"/>
            <w:r w:rsidRPr="00C371C2">
              <w:rPr>
                <w:rFonts w:asciiTheme="minorHAnsi" w:hAnsiTheme="minorHAnsi"/>
                <w:szCs w:val="22"/>
              </w:rPr>
              <w:t>Pooter’s</w:t>
            </w:r>
            <w:proofErr w:type="spellEnd"/>
            <w:r w:rsidRPr="00C371C2">
              <w:rPr>
                <w:rFonts w:asciiTheme="minorHAnsi" w:hAnsiTheme="minorHAnsi"/>
                <w:szCs w:val="22"/>
              </w:rPr>
              <w:t xml:space="preserve"> hot-dogs, but invertebrate collection devices)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Quadrat</w:t>
            </w:r>
            <w:proofErr w:type="spellEnd"/>
            <w:r w:rsidRPr="00C371C2">
              <w:rPr>
                <w:rFonts w:asciiTheme="minorHAnsi" w:hAnsiTheme="minorHAnsi"/>
                <w:szCs w:val="22"/>
              </w:rPr>
              <w:t xml:space="preserve"> measure for leaf-litter sampling (</w:t>
            </w:r>
            <w:proofErr w:type="spellStart"/>
            <w:r w:rsidRPr="00C371C2">
              <w:rPr>
                <w:rFonts w:asciiTheme="minorHAnsi" w:hAnsiTheme="minorHAnsi"/>
                <w:szCs w:val="22"/>
              </w:rPr>
              <w:t>1m</w:t>
            </w:r>
            <w:proofErr w:type="spellEnd"/>
            <w:r w:rsidRPr="00C371C2">
              <w:rPr>
                <w:rFonts w:asciiTheme="minorHAnsi" w:hAnsiTheme="minorHAnsi"/>
                <w:szCs w:val="22"/>
              </w:rPr>
              <w:t xml:space="preserve"> x </w:t>
            </w:r>
            <w:proofErr w:type="spellStart"/>
            <w:r w:rsidRPr="00C371C2">
              <w:rPr>
                <w:rFonts w:asciiTheme="minorHAnsi" w:hAnsiTheme="minorHAnsi"/>
                <w:szCs w:val="22"/>
              </w:rPr>
              <w:t>1m</w:t>
            </w:r>
            <w:proofErr w:type="spellEnd"/>
            <w:r w:rsidRPr="00C371C2">
              <w:rPr>
                <w:rFonts w:asciiTheme="minorHAnsi" w:hAnsiTheme="minorHAnsi"/>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Rake</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Backup recording equipment (Clipboards, pencils sharpeners, erasers, notebooks)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Measuring tape (</w:t>
            </w:r>
            <w:proofErr w:type="spellStart"/>
            <w:r w:rsidRPr="00C371C2">
              <w:rPr>
                <w:rFonts w:asciiTheme="minorHAnsi" w:hAnsiTheme="minorHAnsi"/>
                <w:szCs w:val="22"/>
              </w:rPr>
              <w:t>30m</w:t>
            </w:r>
            <w:proofErr w:type="spellEnd"/>
            <w:r w:rsidRPr="00C371C2">
              <w:rPr>
                <w:rFonts w:asciiTheme="minorHAnsi" w:hAnsiTheme="minorHAnsi"/>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Flags (metal pins with coloured plastic)</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50</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Flagging tape - various colours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5 rolls</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honey and tuna for bait</w:t>
            </w:r>
          </w:p>
        </w:tc>
        <w:tc>
          <w:tcPr>
            <w:tcW w:w="1134" w:type="dxa"/>
            <w:tcBorders>
              <w:top w:val="nil"/>
              <w:left w:val="nil"/>
              <w:bottom w:val="single" w:sz="4" w:space="0" w:color="auto"/>
              <w:right w:val="single" w:sz="4" w:space="0" w:color="auto"/>
            </w:tcBorders>
            <w:shd w:val="clear" w:color="auto" w:fill="auto"/>
            <w:noWrap/>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2</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vAlign w:val="center"/>
          </w:tcPr>
          <w:p w:rsidR="00A84F45" w:rsidRPr="00C371C2" w:rsidRDefault="00A84F45" w:rsidP="00A660D5">
            <w:pPr>
              <w:pStyle w:val="TableStyle2"/>
              <w:rPr>
                <w:rFonts w:asciiTheme="minorHAnsi" w:hAnsiTheme="minorHAnsi"/>
                <w:szCs w:val="22"/>
              </w:rPr>
            </w:pPr>
            <w:proofErr w:type="spellStart"/>
            <w:r w:rsidRPr="00C371C2">
              <w:rPr>
                <w:rFonts w:asciiTheme="minorHAnsi" w:hAnsiTheme="minorHAnsi"/>
                <w:szCs w:val="22"/>
              </w:rPr>
              <w:t>Methylated</w:t>
            </w:r>
            <w:proofErr w:type="spellEnd"/>
            <w:r w:rsidRPr="00C371C2">
              <w:rPr>
                <w:rFonts w:asciiTheme="minorHAnsi" w:hAnsiTheme="minorHAnsi"/>
                <w:szCs w:val="22"/>
              </w:rPr>
              <w:t xml:space="preserve"> spirits (preservative)</w:t>
            </w:r>
          </w:p>
        </w:tc>
        <w:tc>
          <w:tcPr>
            <w:tcW w:w="1134" w:type="dxa"/>
            <w:tcBorders>
              <w:top w:val="nil"/>
              <w:left w:val="nil"/>
              <w:bottom w:val="single" w:sz="4" w:space="0" w:color="auto"/>
              <w:right w:val="single" w:sz="4" w:space="0" w:color="auto"/>
            </w:tcBorders>
            <w:shd w:val="clear" w:color="auto" w:fill="auto"/>
            <w:noWrap/>
            <w:vAlign w:val="center"/>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10 L</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Identification books (e.g., birds, frogs, ants, reptiles, mammals, aquatic invertebrates,  terrestrial invertebrates, trees, plants, weeds, grasses, spiders, fungi)</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Many</w:t>
            </w:r>
          </w:p>
        </w:tc>
      </w:tr>
      <w:tr w:rsidR="00A84F45" w:rsidRPr="00C371C2" w:rsidTr="00A66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087" w:type="dxa"/>
            <w:tcBorders>
              <w:top w:val="nil"/>
              <w:left w:val="single" w:sz="4" w:space="0" w:color="auto"/>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Traps (if you are trapping; hair traps, Elliot traps, cage traps, pitfall traps)</w:t>
            </w:r>
          </w:p>
        </w:tc>
        <w:tc>
          <w:tcPr>
            <w:tcW w:w="1134" w:type="dxa"/>
            <w:tcBorders>
              <w:top w:val="nil"/>
              <w:left w:val="nil"/>
              <w:bottom w:val="single" w:sz="4" w:space="0" w:color="auto"/>
              <w:right w:val="single" w:sz="4" w:space="0" w:color="auto"/>
            </w:tcBorders>
            <w:shd w:val="clear" w:color="auto" w:fill="auto"/>
            <w:noWrap/>
            <w:vAlign w:val="center"/>
            <w:hideMark/>
          </w:tcPr>
          <w:p w:rsidR="00A84F45" w:rsidRPr="00C371C2" w:rsidRDefault="00A84F45" w:rsidP="00A660D5">
            <w:pPr>
              <w:pStyle w:val="TableStyle2"/>
              <w:rPr>
                <w:rFonts w:asciiTheme="minorHAnsi" w:hAnsiTheme="minorHAnsi"/>
                <w:szCs w:val="22"/>
              </w:rPr>
            </w:pPr>
            <w:r w:rsidRPr="00C371C2">
              <w:rPr>
                <w:rFonts w:asciiTheme="minorHAnsi" w:hAnsiTheme="minorHAnsi"/>
                <w:szCs w:val="22"/>
              </w:rPr>
              <w:t> </w:t>
            </w:r>
          </w:p>
        </w:tc>
      </w:tr>
    </w:tbl>
    <w:p w:rsidR="00A84F45" w:rsidRPr="00A84F45" w:rsidRDefault="00A84F45" w:rsidP="00A84F45">
      <w:pPr>
        <w:rPr>
          <w:lang w:val="en-US"/>
        </w:rPr>
      </w:pPr>
    </w:p>
    <w:sectPr w:rsidR="00A84F45" w:rsidRPr="00A84F45" w:rsidSect="00BB5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4F45"/>
    <w:rsid w:val="000255A2"/>
    <w:rsid w:val="00A84F45"/>
    <w:rsid w:val="00BB543A"/>
    <w:rsid w:val="00C1633A"/>
    <w:rsid w:val="00C64231"/>
    <w:rsid w:val="00CE2C33"/>
    <w:rsid w:val="00D71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3A"/>
  </w:style>
  <w:style w:type="paragraph" w:styleId="Heading1">
    <w:name w:val="heading 1"/>
    <w:basedOn w:val="Normal"/>
    <w:next w:val="Normal"/>
    <w:link w:val="Heading1Char"/>
    <w:uiPriority w:val="9"/>
    <w:qFormat/>
    <w:rsid w:val="00A84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84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4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84F45"/>
    <w:rPr>
      <w:rFonts w:asciiTheme="majorHAnsi" w:eastAsiaTheme="majorEastAsia" w:hAnsiTheme="majorHAnsi" w:cstheme="majorBidi"/>
      <w:b/>
      <w:bCs/>
      <w:color w:val="4F81BD" w:themeColor="accent1"/>
    </w:rPr>
  </w:style>
  <w:style w:type="paragraph" w:customStyle="1" w:styleId="TableStyle2">
    <w:name w:val="Table Style 2"/>
    <w:qFormat/>
    <w:rsid w:val="00A84F45"/>
    <w:pPr>
      <w:pBdr>
        <w:top w:val="nil"/>
        <w:left w:val="nil"/>
        <w:bottom w:val="nil"/>
        <w:right w:val="nil"/>
        <w:between w:val="nil"/>
        <w:bar w:val="nil"/>
      </w:pBdr>
      <w:spacing w:after="0" w:line="240" w:lineRule="auto"/>
    </w:pPr>
    <w:rPr>
      <w:rFonts w:ascii="Arial" w:eastAsia="Arial Unicode MS" w:hAnsi="Arial" w:cs="Arial Unicode MS"/>
      <w:color w:val="000000"/>
      <w:szCs w:val="20"/>
      <w:u w:color="000000"/>
      <w:bdr w:val="nil"/>
      <w:lang w:eastAsia="en-AU"/>
    </w:rPr>
  </w:style>
  <w:style w:type="paragraph" w:customStyle="1" w:styleId="TableStyle1">
    <w:name w:val="Table Style 1"/>
    <w:qFormat/>
    <w:rsid w:val="00A84F45"/>
    <w:pPr>
      <w:pBdr>
        <w:top w:val="nil"/>
        <w:left w:val="nil"/>
        <w:bottom w:val="nil"/>
        <w:right w:val="nil"/>
        <w:between w:val="nil"/>
        <w:bar w:val="nil"/>
      </w:pBdr>
      <w:spacing w:after="0" w:line="240" w:lineRule="auto"/>
    </w:pPr>
    <w:rPr>
      <w:rFonts w:ascii="Arial" w:eastAsia="Arial Unicode MS" w:hAnsi="Arial" w:cs="Arial Unicode MS"/>
      <w:b/>
      <w:bCs/>
      <w:color w:val="000000"/>
      <w:szCs w:val="20"/>
      <w:u w:color="000000"/>
      <w:bdr w:val="nil"/>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Company>Toshiba</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2015-03-30T03:45:00Z</dcterms:created>
  <dcterms:modified xsi:type="dcterms:W3CDTF">2015-07-14T07:41:00Z</dcterms:modified>
</cp:coreProperties>
</file>