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241" w:rsidRPr="00A64D95" w:rsidRDefault="00CB1241" w:rsidP="00A64D95">
      <w:pPr>
        <w:pStyle w:val="Heading2"/>
        <w:rPr>
          <w:rFonts w:asciiTheme="minorHAnsi" w:eastAsia="Times New Roman" w:hAnsiTheme="minorHAnsi" w:cstheme="minorHAnsi"/>
          <w:b/>
          <w:color w:val="auto"/>
          <w:lang w:val="en-US" w:eastAsia="en-AU"/>
        </w:rPr>
      </w:pPr>
      <w:r w:rsidRPr="00A64D95">
        <w:rPr>
          <w:rFonts w:asciiTheme="minorHAnsi" w:eastAsia="Times New Roman" w:hAnsiTheme="minorHAnsi" w:cstheme="minorHAnsi"/>
          <w:b/>
          <w:color w:val="auto"/>
          <w:lang w:val="en-US" w:eastAsia="en-AU"/>
        </w:rPr>
        <w:t xml:space="preserve">Example email to survey leader – one week prior to </w:t>
      </w:r>
      <w:proofErr w:type="spellStart"/>
      <w:r w:rsidRPr="00A64D95">
        <w:rPr>
          <w:rFonts w:asciiTheme="minorHAnsi" w:eastAsia="Times New Roman" w:hAnsiTheme="minorHAnsi" w:cstheme="minorHAnsi"/>
          <w:b/>
          <w:color w:val="auto"/>
          <w:lang w:eastAsia="en-AU"/>
        </w:rPr>
        <w:t>Wallagoot</w:t>
      </w:r>
      <w:proofErr w:type="spellEnd"/>
      <w:r w:rsidRPr="00A64D95">
        <w:rPr>
          <w:rFonts w:asciiTheme="minorHAnsi" w:eastAsia="Times New Roman" w:hAnsiTheme="minorHAnsi" w:cstheme="minorHAnsi"/>
          <w:b/>
          <w:color w:val="auto"/>
          <w:lang w:eastAsia="en-AU"/>
        </w:rPr>
        <w:t xml:space="preserve"> Catchment</w:t>
      </w:r>
      <w:r w:rsidRPr="00A64D95">
        <w:rPr>
          <w:rFonts w:asciiTheme="minorHAnsi" w:eastAsia="Times New Roman" w:hAnsiTheme="minorHAnsi" w:cstheme="minorHAnsi"/>
          <w:b/>
          <w:color w:val="auto"/>
          <w:lang w:val="en-US" w:eastAsia="en-AU"/>
        </w:rPr>
        <w:t xml:space="preserve"> </w:t>
      </w:r>
      <w:proofErr w:type="spellStart"/>
      <w:r w:rsidRPr="00A64D95">
        <w:rPr>
          <w:rFonts w:asciiTheme="minorHAnsi" w:eastAsia="Times New Roman" w:hAnsiTheme="minorHAnsi" w:cstheme="minorHAnsi"/>
          <w:b/>
          <w:color w:val="auto"/>
          <w:lang w:val="en-US" w:eastAsia="en-AU"/>
        </w:rPr>
        <w:t>BioBlitz</w:t>
      </w:r>
      <w:proofErr w:type="spellEnd"/>
    </w:p>
    <w:p w:rsidR="00CB1241" w:rsidRDefault="00CB1241" w:rsidP="008225D8">
      <w:pPr>
        <w:shd w:val="clear" w:color="auto" w:fill="FFFFFF"/>
        <w:spacing w:after="0" w:line="240" w:lineRule="auto"/>
        <w:rPr>
          <w:rFonts w:eastAsia="Times New Roman" w:cstheme="minorHAnsi"/>
          <w:color w:val="222222"/>
          <w:szCs w:val="19"/>
          <w:lang w:val="en-US" w:eastAsia="en-AU"/>
        </w:rPr>
      </w:pPr>
    </w:p>
    <w:p w:rsidR="008225D8" w:rsidRPr="008225D8" w:rsidRDefault="008225D8" w:rsidP="008225D8">
      <w:pPr>
        <w:shd w:val="clear" w:color="auto" w:fill="FFFFFF"/>
        <w:spacing w:after="0" w:line="240" w:lineRule="auto"/>
        <w:rPr>
          <w:rFonts w:eastAsia="Times New Roman" w:cstheme="minorHAnsi"/>
          <w:color w:val="222222"/>
          <w:szCs w:val="19"/>
          <w:lang w:val="en-US" w:eastAsia="en-AU"/>
        </w:rPr>
      </w:pPr>
      <w:r w:rsidRPr="008225D8">
        <w:rPr>
          <w:rFonts w:eastAsia="Times New Roman" w:cstheme="minorHAnsi"/>
          <w:color w:val="222222"/>
          <w:szCs w:val="19"/>
          <w:lang w:val="en-US" w:eastAsia="en-AU"/>
        </w:rPr>
        <w:t>Dear survey leader,</w:t>
      </w:r>
    </w:p>
    <w:p w:rsidR="008225D8" w:rsidRPr="008225D8" w:rsidRDefault="008225D8" w:rsidP="008225D8">
      <w:pPr>
        <w:shd w:val="clear" w:color="auto" w:fill="FFFFFF"/>
        <w:spacing w:after="0" w:line="240" w:lineRule="auto"/>
        <w:rPr>
          <w:rFonts w:eastAsia="Times New Roman" w:cstheme="minorHAnsi"/>
          <w:color w:val="222222"/>
          <w:szCs w:val="19"/>
          <w:lang w:val="en-US" w:eastAsia="en-AU"/>
        </w:rPr>
      </w:pPr>
    </w:p>
    <w:p w:rsidR="00CB1241" w:rsidRDefault="008225D8" w:rsidP="00CB1241">
      <w:pPr>
        <w:shd w:val="clear" w:color="auto" w:fill="FFFFFF"/>
        <w:spacing w:after="0" w:line="240" w:lineRule="auto"/>
        <w:rPr>
          <w:rFonts w:eastAsia="Times New Roman" w:cstheme="minorHAnsi"/>
          <w:color w:val="222222"/>
          <w:szCs w:val="19"/>
          <w:lang w:val="en-US" w:eastAsia="en-AU"/>
        </w:rPr>
      </w:pPr>
      <w:r w:rsidRPr="008225D8">
        <w:rPr>
          <w:rFonts w:eastAsia="Times New Roman" w:cstheme="minorHAnsi"/>
          <w:color w:val="222222"/>
          <w:szCs w:val="19"/>
          <w:lang w:val="en-US" w:eastAsia="en-AU"/>
        </w:rPr>
        <w:t xml:space="preserve">Thank you once again for joining the </w:t>
      </w:r>
      <w:proofErr w:type="spellStart"/>
      <w:r w:rsidRPr="008225D8">
        <w:rPr>
          <w:rFonts w:eastAsia="Times New Roman" w:cstheme="minorHAnsi"/>
          <w:color w:val="222222"/>
          <w:szCs w:val="19"/>
          <w:lang w:val="en-US" w:eastAsia="en-AU"/>
        </w:rPr>
        <w:t>Wallagoot</w:t>
      </w:r>
      <w:proofErr w:type="spellEnd"/>
      <w:r w:rsidRPr="008225D8">
        <w:rPr>
          <w:rFonts w:eastAsia="Times New Roman" w:cstheme="minorHAnsi"/>
          <w:color w:val="222222"/>
          <w:szCs w:val="19"/>
          <w:lang w:val="en-US" w:eastAsia="en-AU"/>
        </w:rPr>
        <w:t xml:space="preserve"> Catchment </w:t>
      </w:r>
      <w:proofErr w:type="spellStart"/>
      <w:r w:rsidRPr="008225D8">
        <w:rPr>
          <w:rFonts w:eastAsia="Times New Roman" w:cstheme="minorHAnsi"/>
          <w:color w:val="222222"/>
          <w:szCs w:val="19"/>
          <w:lang w:val="en-US" w:eastAsia="en-AU"/>
        </w:rPr>
        <w:t>BioBlitz</w:t>
      </w:r>
      <w:proofErr w:type="spellEnd"/>
      <w:r w:rsidRPr="008225D8">
        <w:rPr>
          <w:rFonts w:eastAsia="Times New Roman" w:cstheme="minorHAnsi"/>
          <w:color w:val="222222"/>
          <w:szCs w:val="19"/>
          <w:lang w:val="en-US" w:eastAsia="en-AU"/>
        </w:rPr>
        <w:t xml:space="preserve"> team. </w:t>
      </w:r>
      <w:r w:rsidR="00CB1241" w:rsidRPr="008225D8">
        <w:rPr>
          <w:rFonts w:eastAsia="Times New Roman" w:cstheme="minorHAnsi"/>
          <w:color w:val="222222"/>
          <w:szCs w:val="19"/>
          <w:lang w:val="en-US" w:eastAsia="en-AU"/>
        </w:rPr>
        <w:t xml:space="preserve">The purpose of this email is to </w:t>
      </w:r>
      <w:r w:rsidR="00CB1241">
        <w:rPr>
          <w:rFonts w:eastAsia="Times New Roman" w:cstheme="minorHAnsi"/>
          <w:color w:val="222222"/>
          <w:szCs w:val="19"/>
          <w:lang w:val="en-US" w:eastAsia="en-AU"/>
        </w:rPr>
        <w:t>provide further</w:t>
      </w:r>
      <w:r w:rsidR="00CB1241" w:rsidRPr="008225D8">
        <w:rPr>
          <w:rFonts w:eastAsia="Times New Roman" w:cstheme="minorHAnsi"/>
          <w:color w:val="222222"/>
          <w:szCs w:val="19"/>
          <w:lang w:val="en-US" w:eastAsia="en-AU"/>
        </w:rPr>
        <w:t xml:space="preserve"> information about the layout of the event. </w:t>
      </w:r>
    </w:p>
    <w:p w:rsidR="00CB1241" w:rsidRDefault="00CB1241" w:rsidP="00CB1241">
      <w:pPr>
        <w:shd w:val="clear" w:color="auto" w:fill="FFFFFF"/>
        <w:spacing w:after="0" w:line="240" w:lineRule="auto"/>
        <w:rPr>
          <w:rFonts w:eastAsia="Times New Roman" w:cstheme="minorHAnsi"/>
          <w:color w:val="222222"/>
          <w:szCs w:val="19"/>
          <w:lang w:val="en-US" w:eastAsia="en-AU"/>
        </w:rPr>
      </w:pPr>
    </w:p>
    <w:p w:rsidR="00CB1241" w:rsidRPr="008225D8" w:rsidRDefault="00CB1241" w:rsidP="00CB1241">
      <w:pPr>
        <w:shd w:val="clear" w:color="auto" w:fill="FFFFFF"/>
        <w:spacing w:after="0" w:line="240" w:lineRule="auto"/>
        <w:rPr>
          <w:rFonts w:eastAsia="Times New Roman" w:cstheme="minorHAnsi"/>
          <w:color w:val="222222"/>
          <w:szCs w:val="19"/>
          <w:lang w:eastAsia="en-AU"/>
        </w:rPr>
      </w:pPr>
      <w:r>
        <w:rPr>
          <w:rFonts w:eastAsia="Times New Roman" w:cstheme="minorHAnsi"/>
          <w:color w:val="222222"/>
          <w:szCs w:val="19"/>
          <w:lang w:val="en-US" w:eastAsia="en-AU"/>
        </w:rPr>
        <w:t>As promoted,</w:t>
      </w:r>
      <w:r w:rsidRPr="008225D8">
        <w:rPr>
          <w:rFonts w:eastAsia="Times New Roman" w:cstheme="minorHAnsi"/>
          <w:color w:val="222222"/>
          <w:szCs w:val="19"/>
          <w:lang w:val="en-US" w:eastAsia="en-AU"/>
        </w:rPr>
        <w:t xml:space="preserve"> there are two</w:t>
      </w:r>
      <w:r>
        <w:rPr>
          <w:rFonts w:eastAsia="Times New Roman" w:cstheme="minorHAnsi"/>
          <w:color w:val="222222"/>
          <w:szCs w:val="19"/>
          <w:lang w:val="en-US" w:eastAsia="en-AU"/>
        </w:rPr>
        <w:t xml:space="preserve"> target areas</w:t>
      </w:r>
      <w:r w:rsidRPr="008225D8">
        <w:rPr>
          <w:rFonts w:eastAsia="Times New Roman" w:cstheme="minorHAnsi"/>
          <w:color w:val="222222"/>
          <w:szCs w:val="19"/>
          <w:lang w:val="en-US" w:eastAsia="en-AU"/>
        </w:rPr>
        <w:t xml:space="preserve"> for the </w:t>
      </w:r>
      <w:proofErr w:type="spellStart"/>
      <w:r>
        <w:rPr>
          <w:rFonts w:eastAsia="Times New Roman" w:cstheme="minorHAnsi"/>
          <w:color w:val="222222"/>
          <w:szCs w:val="19"/>
          <w:lang w:val="en-US" w:eastAsia="en-AU"/>
        </w:rPr>
        <w:t>Wallagoot</w:t>
      </w:r>
      <w:proofErr w:type="spellEnd"/>
      <w:r>
        <w:rPr>
          <w:rFonts w:eastAsia="Times New Roman" w:cstheme="minorHAnsi"/>
          <w:color w:val="222222"/>
          <w:szCs w:val="19"/>
          <w:lang w:val="en-US" w:eastAsia="en-AU"/>
        </w:rPr>
        <w:t xml:space="preserve"> Catchment </w:t>
      </w:r>
      <w:proofErr w:type="spellStart"/>
      <w:r w:rsidRPr="008225D8">
        <w:rPr>
          <w:rFonts w:eastAsia="Times New Roman" w:cstheme="minorHAnsi"/>
          <w:color w:val="222222"/>
          <w:szCs w:val="19"/>
          <w:lang w:val="en-US" w:eastAsia="en-AU"/>
        </w:rPr>
        <w:t>BioBlitz</w:t>
      </w:r>
      <w:proofErr w:type="spellEnd"/>
      <w:r>
        <w:rPr>
          <w:rFonts w:eastAsia="Times New Roman" w:cstheme="minorHAnsi"/>
          <w:color w:val="222222"/>
          <w:szCs w:val="19"/>
          <w:lang w:val="en-US" w:eastAsia="en-AU"/>
        </w:rPr>
        <w:t>;</w:t>
      </w:r>
    </w:p>
    <w:p w:rsidR="00CB1241" w:rsidRPr="008225D8" w:rsidRDefault="00CB1241" w:rsidP="00CB1241">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1)</w:t>
      </w:r>
      <w:r w:rsidRPr="008225D8">
        <w:rPr>
          <w:rFonts w:eastAsia="Times New Roman" w:cstheme="minorHAnsi"/>
          <w:color w:val="222222"/>
          <w:sz w:val="18"/>
          <w:szCs w:val="14"/>
          <w:lang w:val="en-US" w:eastAsia="en-AU"/>
        </w:rPr>
        <w:t>      </w:t>
      </w:r>
      <w:proofErr w:type="spellStart"/>
      <w:r w:rsidRPr="008225D8">
        <w:rPr>
          <w:rFonts w:eastAsia="Times New Roman" w:cstheme="minorHAnsi"/>
          <w:color w:val="222222"/>
          <w:szCs w:val="19"/>
          <w:lang w:val="en-US" w:eastAsia="en-AU"/>
        </w:rPr>
        <w:t>Bournda</w:t>
      </w:r>
      <w:proofErr w:type="spellEnd"/>
      <w:r w:rsidRPr="008225D8">
        <w:rPr>
          <w:rFonts w:eastAsia="Times New Roman" w:cstheme="minorHAnsi"/>
          <w:color w:val="222222"/>
          <w:szCs w:val="19"/>
          <w:lang w:val="en-US" w:eastAsia="en-AU"/>
        </w:rPr>
        <w:t xml:space="preserve"> National Park</w:t>
      </w:r>
    </w:p>
    <w:p w:rsidR="00CB1241" w:rsidRDefault="00CB1241" w:rsidP="00CB1241">
      <w:pPr>
        <w:shd w:val="clear" w:color="auto" w:fill="FFFFFF"/>
        <w:spacing w:after="0" w:line="240" w:lineRule="auto"/>
        <w:rPr>
          <w:rFonts w:eastAsia="Times New Roman" w:cstheme="minorHAnsi"/>
          <w:color w:val="222222"/>
          <w:szCs w:val="19"/>
          <w:lang w:val="en-US" w:eastAsia="en-AU"/>
        </w:rPr>
      </w:pPr>
      <w:r w:rsidRPr="008225D8">
        <w:rPr>
          <w:rFonts w:eastAsia="Times New Roman" w:cstheme="minorHAnsi"/>
          <w:color w:val="222222"/>
          <w:szCs w:val="19"/>
          <w:lang w:val="en-US" w:eastAsia="en-AU"/>
        </w:rPr>
        <w:t>2)</w:t>
      </w:r>
      <w:r w:rsidRPr="008225D8">
        <w:rPr>
          <w:rFonts w:eastAsia="Times New Roman" w:cstheme="minorHAnsi"/>
          <w:color w:val="222222"/>
          <w:sz w:val="18"/>
          <w:szCs w:val="14"/>
          <w:lang w:val="en-US" w:eastAsia="en-AU"/>
        </w:rPr>
        <w:t>      </w:t>
      </w:r>
      <w:r w:rsidRPr="008225D8">
        <w:rPr>
          <w:rFonts w:eastAsia="Times New Roman" w:cstheme="minorHAnsi"/>
          <w:color w:val="222222"/>
          <w:szCs w:val="19"/>
          <w:lang w:val="en-US" w:eastAsia="en-AU"/>
        </w:rPr>
        <w:t xml:space="preserve">One of the </w:t>
      </w:r>
      <w:r>
        <w:rPr>
          <w:rFonts w:eastAsia="Times New Roman" w:cstheme="minorHAnsi"/>
          <w:color w:val="222222"/>
          <w:szCs w:val="19"/>
          <w:lang w:val="en-US" w:eastAsia="en-AU"/>
        </w:rPr>
        <w:t xml:space="preserve">Bega </w:t>
      </w:r>
      <w:r w:rsidRPr="008225D8">
        <w:rPr>
          <w:rFonts w:eastAsia="Times New Roman" w:cstheme="minorHAnsi"/>
          <w:color w:val="222222"/>
          <w:szCs w:val="19"/>
          <w:lang w:val="en-US" w:eastAsia="en-AU"/>
        </w:rPr>
        <w:t>Loca</w:t>
      </w:r>
      <w:r>
        <w:rPr>
          <w:rFonts w:eastAsia="Times New Roman" w:cstheme="minorHAnsi"/>
          <w:color w:val="222222"/>
          <w:szCs w:val="19"/>
          <w:lang w:val="en-US" w:eastAsia="en-AU"/>
        </w:rPr>
        <w:t>l Aboriginal Land Council’s lot. T</w:t>
      </w:r>
      <w:r w:rsidRPr="008225D8">
        <w:rPr>
          <w:rFonts w:eastAsia="Times New Roman" w:cstheme="minorHAnsi"/>
          <w:color w:val="222222"/>
          <w:szCs w:val="19"/>
          <w:lang w:val="en-US" w:eastAsia="en-AU"/>
        </w:rPr>
        <w:t xml:space="preserve">his area is of </w:t>
      </w:r>
      <w:proofErr w:type="gramStart"/>
      <w:r w:rsidRPr="008225D8">
        <w:rPr>
          <w:rFonts w:eastAsia="Times New Roman" w:cstheme="minorHAnsi"/>
          <w:color w:val="222222"/>
          <w:szCs w:val="19"/>
          <w:lang w:val="en-US" w:eastAsia="en-AU"/>
        </w:rPr>
        <w:t>particular interest</w:t>
      </w:r>
      <w:proofErr w:type="gramEnd"/>
      <w:r w:rsidRPr="008225D8">
        <w:rPr>
          <w:rFonts w:eastAsia="Times New Roman" w:cstheme="minorHAnsi"/>
          <w:color w:val="222222"/>
          <w:szCs w:val="19"/>
          <w:lang w:val="en-US" w:eastAsia="en-AU"/>
        </w:rPr>
        <w:t xml:space="preserve"> as the</w:t>
      </w:r>
      <w:r>
        <w:rPr>
          <w:rFonts w:eastAsia="Times New Roman" w:cstheme="minorHAnsi"/>
          <w:color w:val="222222"/>
          <w:szCs w:val="19"/>
          <w:lang w:val="en-US" w:eastAsia="en-AU"/>
        </w:rPr>
        <w:t xml:space="preserve"> collected</w:t>
      </w:r>
      <w:r w:rsidRPr="008225D8">
        <w:rPr>
          <w:rFonts w:eastAsia="Times New Roman" w:cstheme="minorHAnsi"/>
          <w:color w:val="222222"/>
          <w:szCs w:val="19"/>
          <w:lang w:val="en-US" w:eastAsia="en-AU"/>
        </w:rPr>
        <w:t xml:space="preserve"> species records will aid in the man</w:t>
      </w:r>
      <w:r>
        <w:rPr>
          <w:rFonts w:eastAsia="Times New Roman" w:cstheme="minorHAnsi"/>
          <w:color w:val="222222"/>
          <w:szCs w:val="19"/>
          <w:lang w:val="en-US" w:eastAsia="en-AU"/>
        </w:rPr>
        <w:t>agement of this particular site.</w:t>
      </w:r>
    </w:p>
    <w:p w:rsidR="00CB1241" w:rsidRPr="008225D8" w:rsidRDefault="00CB1241" w:rsidP="00CB1241">
      <w:pPr>
        <w:shd w:val="clear" w:color="auto" w:fill="FFFFFF"/>
        <w:spacing w:after="0" w:line="240" w:lineRule="auto"/>
        <w:rPr>
          <w:rFonts w:eastAsia="Times New Roman" w:cstheme="minorHAnsi"/>
          <w:color w:val="222222"/>
          <w:szCs w:val="19"/>
          <w:lang w:eastAsia="en-AU"/>
        </w:rPr>
      </w:pPr>
    </w:p>
    <w:p w:rsidR="00CB1241" w:rsidRPr="008225D8" w:rsidRDefault="00CB1241" w:rsidP="00CB1241">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I have attached a map</w:t>
      </w:r>
      <w:r>
        <w:rPr>
          <w:rFonts w:eastAsia="Times New Roman" w:cstheme="minorHAnsi"/>
          <w:color w:val="222222"/>
          <w:szCs w:val="19"/>
          <w:lang w:val="en-US" w:eastAsia="en-AU"/>
        </w:rPr>
        <w:t xml:space="preserve"> </w:t>
      </w:r>
      <w:r w:rsidRPr="008225D8">
        <w:rPr>
          <w:rFonts w:eastAsia="Times New Roman" w:cstheme="minorHAnsi"/>
          <w:color w:val="222222"/>
          <w:szCs w:val="19"/>
          <w:lang w:val="en-US" w:eastAsia="en-AU"/>
        </w:rPr>
        <w:t>(Google Earth KMZ file) to give you an idea of where your nominated surveys will occur. Just in case that doesn’t work</w:t>
      </w:r>
      <w:r>
        <w:rPr>
          <w:rFonts w:eastAsia="Times New Roman" w:cstheme="minorHAnsi"/>
          <w:color w:val="222222"/>
          <w:szCs w:val="19"/>
          <w:lang w:val="en-US" w:eastAsia="en-AU"/>
        </w:rPr>
        <w:t>,</w:t>
      </w:r>
      <w:r w:rsidRPr="008225D8">
        <w:rPr>
          <w:rFonts w:eastAsia="Times New Roman" w:cstheme="minorHAnsi"/>
          <w:color w:val="222222"/>
          <w:szCs w:val="19"/>
          <w:lang w:val="en-US" w:eastAsia="en-AU"/>
        </w:rPr>
        <w:t xml:space="preserve"> l </w:t>
      </w:r>
      <w:proofErr w:type="gramStart"/>
      <w:r w:rsidRPr="008225D8">
        <w:rPr>
          <w:rFonts w:eastAsia="Times New Roman" w:cstheme="minorHAnsi"/>
          <w:color w:val="222222"/>
          <w:szCs w:val="19"/>
          <w:lang w:val="en-US" w:eastAsia="en-AU"/>
        </w:rPr>
        <w:t>have</w:t>
      </w:r>
      <w:proofErr w:type="gramEnd"/>
      <w:r w:rsidRPr="008225D8">
        <w:rPr>
          <w:rFonts w:eastAsia="Times New Roman" w:cstheme="minorHAnsi"/>
          <w:color w:val="222222"/>
          <w:szCs w:val="19"/>
          <w:lang w:val="en-US" w:eastAsia="en-AU"/>
        </w:rPr>
        <w:t xml:space="preserve"> also attached a couple of screen shots.</w:t>
      </w:r>
    </w:p>
    <w:p w:rsidR="008225D8" w:rsidRDefault="008225D8" w:rsidP="008225D8">
      <w:pPr>
        <w:shd w:val="clear" w:color="auto" w:fill="FFFFFF"/>
        <w:spacing w:after="0" w:line="240" w:lineRule="auto"/>
        <w:rPr>
          <w:rFonts w:eastAsia="Times New Roman" w:cstheme="minorHAnsi"/>
          <w:color w:val="222222"/>
          <w:szCs w:val="19"/>
          <w:lang w:val="en-US" w:eastAsia="en-AU"/>
        </w:rPr>
      </w:pPr>
      <w:bookmarkStart w:id="0" w:name="_GoBack"/>
      <w:bookmarkEnd w:id="0"/>
    </w:p>
    <w:p w:rsidR="008225D8" w:rsidRPr="008225D8" w:rsidRDefault="008225D8" w:rsidP="008225D8">
      <w:pPr>
        <w:shd w:val="clear" w:color="auto" w:fill="FFFFFF"/>
        <w:spacing w:after="0" w:line="240" w:lineRule="auto"/>
        <w:rPr>
          <w:rFonts w:eastAsia="Times New Roman" w:cstheme="minorHAnsi"/>
          <w:b/>
          <w:color w:val="222222"/>
          <w:szCs w:val="19"/>
          <w:lang w:eastAsia="en-AU"/>
        </w:rPr>
      </w:pPr>
      <w:r w:rsidRPr="008225D8">
        <w:rPr>
          <w:rFonts w:eastAsia="Times New Roman" w:cstheme="minorHAnsi"/>
          <w:b/>
          <w:color w:val="222222"/>
          <w:szCs w:val="19"/>
          <w:lang w:eastAsia="en-AU"/>
        </w:rPr>
        <w:t>Directions</w:t>
      </w:r>
    </w:p>
    <w:p w:rsidR="008225D8" w:rsidRPr="008225D8" w:rsidRDefault="008225D8" w:rsidP="008225D8">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 xml:space="preserve">For those who have been to the area before, the Basecamp – </w:t>
      </w:r>
      <w:proofErr w:type="spellStart"/>
      <w:r w:rsidRPr="008225D8">
        <w:rPr>
          <w:rFonts w:eastAsia="Times New Roman" w:cstheme="minorHAnsi"/>
          <w:color w:val="222222"/>
          <w:szCs w:val="19"/>
          <w:lang w:val="en-US" w:eastAsia="en-AU"/>
        </w:rPr>
        <w:t>Bournda</w:t>
      </w:r>
      <w:proofErr w:type="spellEnd"/>
      <w:r w:rsidRPr="008225D8">
        <w:rPr>
          <w:rFonts w:eastAsia="Times New Roman" w:cstheme="minorHAnsi"/>
          <w:color w:val="222222"/>
          <w:szCs w:val="19"/>
          <w:lang w:val="en-US" w:eastAsia="en-AU"/>
        </w:rPr>
        <w:t xml:space="preserve"> Environmental Education Centre is approximately 15 minutes south from </w:t>
      </w:r>
      <w:proofErr w:type="spellStart"/>
      <w:r w:rsidRPr="008225D8">
        <w:rPr>
          <w:rFonts w:eastAsia="Times New Roman" w:cstheme="minorHAnsi"/>
          <w:color w:val="222222"/>
          <w:szCs w:val="19"/>
          <w:lang w:val="en-US" w:eastAsia="en-AU"/>
        </w:rPr>
        <w:t>Tathra</w:t>
      </w:r>
      <w:proofErr w:type="spellEnd"/>
      <w:r w:rsidRPr="008225D8">
        <w:rPr>
          <w:rFonts w:eastAsia="Times New Roman" w:cstheme="minorHAnsi"/>
          <w:color w:val="222222"/>
          <w:szCs w:val="19"/>
          <w:lang w:val="en-US" w:eastAsia="en-AU"/>
        </w:rPr>
        <w:t xml:space="preserve"> or 15 minutes north from </w:t>
      </w:r>
      <w:proofErr w:type="spellStart"/>
      <w:r w:rsidRPr="008225D8">
        <w:rPr>
          <w:rFonts w:eastAsia="Times New Roman" w:cstheme="minorHAnsi"/>
          <w:color w:val="222222"/>
          <w:szCs w:val="19"/>
          <w:lang w:val="en-US" w:eastAsia="en-AU"/>
        </w:rPr>
        <w:t>Merimbula</w:t>
      </w:r>
      <w:proofErr w:type="spellEnd"/>
      <w:r w:rsidRPr="008225D8">
        <w:rPr>
          <w:rFonts w:eastAsia="Times New Roman" w:cstheme="minorHAnsi"/>
          <w:color w:val="222222"/>
          <w:szCs w:val="19"/>
          <w:lang w:val="en-US" w:eastAsia="en-AU"/>
        </w:rPr>
        <w:t xml:space="preserve">. While driving on Sapphire Coast Drive, the turnoff you will be looking for is </w:t>
      </w:r>
      <w:proofErr w:type="spellStart"/>
      <w:r w:rsidRPr="008225D8">
        <w:rPr>
          <w:rFonts w:eastAsia="Times New Roman" w:cstheme="minorHAnsi"/>
          <w:color w:val="222222"/>
          <w:szCs w:val="19"/>
          <w:lang w:val="en-US" w:eastAsia="en-AU"/>
        </w:rPr>
        <w:t>Bournda</w:t>
      </w:r>
      <w:proofErr w:type="spellEnd"/>
      <w:r w:rsidRPr="008225D8">
        <w:rPr>
          <w:rFonts w:eastAsia="Times New Roman" w:cstheme="minorHAnsi"/>
          <w:color w:val="222222"/>
          <w:szCs w:val="19"/>
          <w:lang w:val="en-US" w:eastAsia="en-AU"/>
        </w:rPr>
        <w:t xml:space="preserve"> Rd. Follow this until you get to Scotts Hut Road, then follow the signs to the Education Centre. </w:t>
      </w:r>
    </w:p>
    <w:p w:rsidR="008225D8" w:rsidRPr="008225D8" w:rsidRDefault="00A64D95" w:rsidP="008225D8">
      <w:pPr>
        <w:shd w:val="clear" w:color="auto" w:fill="FFFFFF"/>
        <w:spacing w:after="0" w:line="240" w:lineRule="auto"/>
        <w:rPr>
          <w:rFonts w:eastAsia="Times New Roman" w:cstheme="minorHAnsi"/>
          <w:color w:val="222222"/>
          <w:szCs w:val="19"/>
          <w:lang w:eastAsia="en-AU"/>
        </w:rPr>
      </w:pPr>
      <w:hyperlink r:id="rId4" w:tgtFrame="_blank" w:history="1">
        <w:r w:rsidR="008225D8" w:rsidRPr="008225D8">
          <w:rPr>
            <w:rFonts w:eastAsia="Times New Roman" w:cstheme="minorHAnsi"/>
            <w:color w:val="1155CC"/>
            <w:szCs w:val="19"/>
            <w:u w:val="single"/>
            <w:lang w:val="en-US" w:eastAsia="en-AU"/>
          </w:rPr>
          <w:t>https://www.google.com.au/maps/place/Bournda+Environmental+Education+Centre/@-36.7873938,149.914627,15z/data=!4m2!3m1!1s0x0:0xa9a1fd3668ece7d0</w:t>
        </w:r>
      </w:hyperlink>
    </w:p>
    <w:p w:rsidR="008225D8" w:rsidRPr="008225D8" w:rsidRDefault="008225D8" w:rsidP="008225D8">
      <w:pPr>
        <w:shd w:val="clear" w:color="auto" w:fill="FFFFFF"/>
        <w:spacing w:after="0" w:line="240" w:lineRule="auto"/>
        <w:rPr>
          <w:rFonts w:eastAsia="Times New Roman" w:cstheme="minorHAnsi"/>
          <w:color w:val="222222"/>
          <w:szCs w:val="19"/>
          <w:lang w:eastAsia="en-AU"/>
        </w:rPr>
      </w:pPr>
    </w:p>
    <w:p w:rsidR="008225D8" w:rsidRPr="008225D8" w:rsidRDefault="00CB1241" w:rsidP="008225D8">
      <w:pPr>
        <w:shd w:val="clear" w:color="auto" w:fill="FFFFFF"/>
        <w:spacing w:after="0" w:line="240" w:lineRule="auto"/>
        <w:rPr>
          <w:rFonts w:eastAsia="Times New Roman" w:cstheme="minorHAnsi"/>
          <w:b/>
          <w:color w:val="222222"/>
          <w:szCs w:val="19"/>
          <w:lang w:eastAsia="en-AU"/>
        </w:rPr>
      </w:pPr>
      <w:proofErr w:type="spellStart"/>
      <w:r>
        <w:rPr>
          <w:rFonts w:eastAsia="Times New Roman" w:cstheme="minorHAnsi"/>
          <w:b/>
          <w:color w:val="222222"/>
          <w:szCs w:val="19"/>
          <w:lang w:eastAsia="en-AU"/>
        </w:rPr>
        <w:t>BioBlitz</w:t>
      </w:r>
      <w:proofErr w:type="spellEnd"/>
      <w:r>
        <w:rPr>
          <w:rFonts w:eastAsia="Times New Roman" w:cstheme="minorHAnsi"/>
          <w:b/>
          <w:color w:val="222222"/>
          <w:szCs w:val="19"/>
          <w:lang w:eastAsia="en-AU"/>
        </w:rPr>
        <w:t xml:space="preserve"> induction</w:t>
      </w:r>
    </w:p>
    <w:p w:rsidR="008225D8" w:rsidRDefault="008225D8" w:rsidP="008225D8">
      <w:pPr>
        <w:shd w:val="clear" w:color="auto" w:fill="FFFFFF"/>
        <w:spacing w:after="0" w:line="240" w:lineRule="auto"/>
        <w:rPr>
          <w:rFonts w:eastAsia="Times New Roman" w:cstheme="minorHAnsi"/>
          <w:color w:val="222222"/>
          <w:szCs w:val="19"/>
          <w:lang w:val="en-US" w:eastAsia="en-AU"/>
        </w:rPr>
      </w:pPr>
      <w:r w:rsidRPr="008225D8">
        <w:rPr>
          <w:rFonts w:eastAsia="Times New Roman" w:cstheme="minorHAnsi"/>
          <w:color w:val="222222"/>
          <w:szCs w:val="19"/>
          <w:lang w:val="en-US" w:eastAsia="en-AU"/>
        </w:rPr>
        <w:t xml:space="preserve"> There will be an induction session at </w:t>
      </w:r>
      <w:proofErr w:type="spellStart"/>
      <w:r w:rsidRPr="008225D8">
        <w:rPr>
          <w:rFonts w:eastAsia="Times New Roman" w:cstheme="minorHAnsi"/>
          <w:color w:val="222222"/>
          <w:szCs w:val="19"/>
          <w:lang w:val="en-US" w:eastAsia="en-AU"/>
        </w:rPr>
        <w:t>Bournda</w:t>
      </w:r>
      <w:proofErr w:type="spellEnd"/>
      <w:r w:rsidRPr="008225D8">
        <w:rPr>
          <w:rFonts w:eastAsia="Times New Roman" w:cstheme="minorHAnsi"/>
          <w:color w:val="222222"/>
          <w:szCs w:val="19"/>
          <w:lang w:val="en-US" w:eastAsia="en-AU"/>
        </w:rPr>
        <w:t xml:space="preserve"> Environmental Education Centre next Thursday (3</w:t>
      </w:r>
      <w:r w:rsidRPr="008225D8">
        <w:rPr>
          <w:rFonts w:eastAsia="Times New Roman" w:cstheme="minorHAnsi"/>
          <w:color w:val="222222"/>
          <w:szCs w:val="19"/>
          <w:vertAlign w:val="superscript"/>
          <w:lang w:val="en-US" w:eastAsia="en-AU"/>
        </w:rPr>
        <w:t>rd</w:t>
      </w:r>
      <w:r w:rsidRPr="008225D8">
        <w:rPr>
          <w:rFonts w:eastAsia="Times New Roman" w:cstheme="minorHAnsi"/>
          <w:color w:val="222222"/>
          <w:szCs w:val="19"/>
          <w:lang w:val="en-US" w:eastAsia="en-AU"/>
        </w:rPr>
        <w:t>) at 6pm</w:t>
      </w:r>
      <w:r w:rsidRPr="00A64D95">
        <w:rPr>
          <w:rFonts w:eastAsia="Times New Roman" w:cstheme="minorHAnsi"/>
          <w:color w:val="222222"/>
          <w:szCs w:val="19"/>
          <w:lang w:val="en-US" w:eastAsia="en-AU"/>
        </w:rPr>
        <w:t>. </w:t>
      </w:r>
      <w:r w:rsidRPr="00A64D95">
        <w:rPr>
          <w:rFonts w:eastAsia="Times New Roman" w:cstheme="minorHAnsi"/>
          <w:color w:val="222222"/>
          <w:szCs w:val="19"/>
          <w:shd w:val="clear" w:color="auto" w:fill="FFFF00"/>
          <w:lang w:val="en-US" w:eastAsia="en-AU"/>
        </w:rPr>
        <w:t xml:space="preserve">Can you confirm </w:t>
      </w:r>
      <w:proofErr w:type="gramStart"/>
      <w:r w:rsidRPr="00A64D95">
        <w:rPr>
          <w:rFonts w:eastAsia="Times New Roman" w:cstheme="minorHAnsi"/>
          <w:color w:val="222222"/>
          <w:szCs w:val="19"/>
          <w:shd w:val="clear" w:color="auto" w:fill="FFFF00"/>
          <w:lang w:val="en-US" w:eastAsia="en-AU"/>
        </w:rPr>
        <w:t>whether or not</w:t>
      </w:r>
      <w:proofErr w:type="gramEnd"/>
      <w:r w:rsidRPr="00A64D95">
        <w:rPr>
          <w:rFonts w:eastAsia="Times New Roman" w:cstheme="minorHAnsi"/>
          <w:color w:val="222222"/>
          <w:szCs w:val="19"/>
          <w:shd w:val="clear" w:color="auto" w:fill="FFFF00"/>
          <w:lang w:val="en-US" w:eastAsia="en-AU"/>
        </w:rPr>
        <w:t xml:space="preserve"> you are able to make this session?</w:t>
      </w:r>
      <w:r w:rsidRPr="008225D8">
        <w:rPr>
          <w:rFonts w:eastAsia="Times New Roman" w:cstheme="minorHAnsi"/>
          <w:color w:val="222222"/>
          <w:szCs w:val="19"/>
          <w:lang w:val="en-US" w:eastAsia="en-AU"/>
        </w:rPr>
        <w:t> If not, l will know to contact you prior to the event to give you more information. </w:t>
      </w:r>
      <w:r w:rsidRPr="008225D8">
        <w:rPr>
          <w:rFonts w:eastAsia="Times New Roman" w:cstheme="minorHAnsi"/>
          <w:color w:val="222222"/>
          <w:szCs w:val="19"/>
          <w:lang w:val="en-US" w:eastAsia="en-AU"/>
        </w:rPr>
        <w:br/>
      </w:r>
      <w:r w:rsidRPr="008225D8">
        <w:rPr>
          <w:rFonts w:eastAsia="Times New Roman" w:cstheme="minorHAnsi"/>
          <w:color w:val="222222"/>
          <w:szCs w:val="19"/>
          <w:lang w:val="en-US" w:eastAsia="en-AU"/>
        </w:rPr>
        <w:br/>
        <w:t xml:space="preserve">During the induction the Principal of the </w:t>
      </w:r>
      <w:proofErr w:type="spellStart"/>
      <w:r w:rsidRPr="008225D8">
        <w:rPr>
          <w:rFonts w:eastAsia="Times New Roman" w:cstheme="minorHAnsi"/>
          <w:color w:val="222222"/>
          <w:szCs w:val="19"/>
          <w:lang w:val="en-US" w:eastAsia="en-AU"/>
        </w:rPr>
        <w:t>Bournda</w:t>
      </w:r>
      <w:proofErr w:type="spellEnd"/>
      <w:r w:rsidRPr="008225D8">
        <w:rPr>
          <w:rFonts w:eastAsia="Times New Roman" w:cstheme="minorHAnsi"/>
          <w:color w:val="222222"/>
          <w:szCs w:val="19"/>
          <w:lang w:val="en-US" w:eastAsia="en-AU"/>
        </w:rPr>
        <w:t xml:space="preserve"> Environmental Education, will provide more of an insight about the surrounding area including </w:t>
      </w:r>
      <w:proofErr w:type="gramStart"/>
      <w:r w:rsidRPr="008225D8">
        <w:rPr>
          <w:rFonts w:eastAsia="Times New Roman" w:cstheme="minorHAnsi"/>
          <w:color w:val="222222"/>
          <w:szCs w:val="19"/>
          <w:lang w:val="en-US" w:eastAsia="en-AU"/>
        </w:rPr>
        <w:t>a brief summary</w:t>
      </w:r>
      <w:proofErr w:type="gramEnd"/>
      <w:r w:rsidRPr="008225D8">
        <w:rPr>
          <w:rFonts w:eastAsia="Times New Roman" w:cstheme="minorHAnsi"/>
          <w:color w:val="222222"/>
          <w:szCs w:val="19"/>
          <w:lang w:val="en-US" w:eastAsia="en-AU"/>
        </w:rPr>
        <w:t xml:space="preserve"> of its history. </w:t>
      </w:r>
      <w:proofErr w:type="gramStart"/>
      <w:r w:rsidRPr="008225D8">
        <w:rPr>
          <w:rFonts w:eastAsia="Times New Roman" w:cstheme="minorHAnsi"/>
          <w:color w:val="222222"/>
          <w:szCs w:val="19"/>
          <w:lang w:val="en-US" w:eastAsia="en-AU"/>
        </w:rPr>
        <w:t xml:space="preserve">Similarly, </w:t>
      </w:r>
      <w:r w:rsidR="00CB1241">
        <w:rPr>
          <w:rFonts w:eastAsia="Times New Roman" w:cstheme="minorHAnsi"/>
          <w:color w:val="222222"/>
          <w:szCs w:val="19"/>
          <w:lang w:val="en-US" w:eastAsia="en-AU"/>
        </w:rPr>
        <w:t xml:space="preserve"> the</w:t>
      </w:r>
      <w:proofErr w:type="gramEnd"/>
      <w:r w:rsidR="00CB1241">
        <w:rPr>
          <w:rFonts w:eastAsia="Times New Roman" w:cstheme="minorHAnsi"/>
          <w:color w:val="222222"/>
          <w:szCs w:val="19"/>
          <w:lang w:val="en-US" w:eastAsia="en-AU"/>
        </w:rPr>
        <w:t xml:space="preserve"> LALC </w:t>
      </w:r>
      <w:r w:rsidRPr="008225D8">
        <w:rPr>
          <w:rFonts w:eastAsia="Times New Roman" w:cstheme="minorHAnsi"/>
          <w:color w:val="222222"/>
          <w:szCs w:val="19"/>
          <w:lang w:val="en-US" w:eastAsia="en-AU"/>
        </w:rPr>
        <w:t>representative will provide information about the lot, and what they are hoping to do with the site in the near future.</w:t>
      </w:r>
    </w:p>
    <w:p w:rsidR="00CB1241" w:rsidRDefault="00CB1241" w:rsidP="008225D8">
      <w:pPr>
        <w:shd w:val="clear" w:color="auto" w:fill="FFFFFF"/>
        <w:spacing w:after="0" w:line="240" w:lineRule="auto"/>
        <w:rPr>
          <w:rFonts w:eastAsia="Times New Roman" w:cstheme="minorHAnsi"/>
          <w:color w:val="222222"/>
          <w:szCs w:val="19"/>
          <w:lang w:val="en-US" w:eastAsia="en-AU"/>
        </w:rPr>
      </w:pPr>
    </w:p>
    <w:p w:rsidR="00CB1241" w:rsidRPr="008225D8" w:rsidRDefault="00CB1241" w:rsidP="008225D8">
      <w:pPr>
        <w:shd w:val="clear" w:color="auto" w:fill="FFFFFF"/>
        <w:spacing w:after="0" w:line="240" w:lineRule="auto"/>
        <w:rPr>
          <w:rFonts w:eastAsia="Times New Roman" w:cstheme="minorHAnsi"/>
          <w:color w:val="222222"/>
          <w:szCs w:val="19"/>
          <w:lang w:eastAsia="en-AU"/>
        </w:rPr>
      </w:pPr>
      <w:r>
        <w:rPr>
          <w:rFonts w:eastAsia="Times New Roman" w:cstheme="minorHAnsi"/>
          <w:b/>
          <w:color w:val="222222"/>
          <w:szCs w:val="19"/>
          <w:lang w:val="en-US" w:eastAsia="en-AU"/>
        </w:rPr>
        <w:t>On the day</w:t>
      </w:r>
    </w:p>
    <w:p w:rsidR="00CB1241" w:rsidRDefault="00CB1241" w:rsidP="008225D8">
      <w:pPr>
        <w:shd w:val="clear" w:color="auto" w:fill="FFFFFF"/>
        <w:spacing w:after="0" w:line="240" w:lineRule="auto"/>
        <w:rPr>
          <w:rFonts w:eastAsia="Times New Roman" w:cstheme="minorHAnsi"/>
          <w:color w:val="222222"/>
          <w:szCs w:val="19"/>
          <w:lang w:val="en-US" w:eastAsia="en-AU"/>
        </w:rPr>
      </w:pPr>
      <w:r>
        <w:rPr>
          <w:rFonts w:eastAsia="Times New Roman" w:cstheme="minorHAnsi"/>
          <w:color w:val="222222"/>
          <w:szCs w:val="19"/>
          <w:lang w:val="en-US" w:eastAsia="en-AU"/>
        </w:rPr>
        <w:t>Could you</w:t>
      </w:r>
      <w:r w:rsidR="008225D8" w:rsidRPr="008225D8">
        <w:rPr>
          <w:rFonts w:eastAsia="Times New Roman" w:cstheme="minorHAnsi"/>
          <w:color w:val="222222"/>
          <w:szCs w:val="19"/>
          <w:lang w:val="en-US" w:eastAsia="en-AU"/>
        </w:rPr>
        <w:t xml:space="preserve"> </w:t>
      </w:r>
      <w:r>
        <w:rPr>
          <w:rFonts w:eastAsia="Times New Roman" w:cstheme="minorHAnsi"/>
          <w:color w:val="222222"/>
          <w:szCs w:val="19"/>
          <w:lang w:val="en-US" w:eastAsia="en-AU"/>
        </w:rPr>
        <w:t>please arrive at</w:t>
      </w:r>
      <w:r w:rsidR="008225D8" w:rsidRPr="008225D8">
        <w:rPr>
          <w:rFonts w:eastAsia="Times New Roman" w:cstheme="minorHAnsi"/>
          <w:color w:val="222222"/>
          <w:szCs w:val="19"/>
          <w:lang w:val="en-US" w:eastAsia="en-AU"/>
        </w:rPr>
        <w:t xml:space="preserve"> the basecamp (</w:t>
      </w:r>
      <w:proofErr w:type="spellStart"/>
      <w:r w:rsidR="008225D8" w:rsidRPr="008225D8">
        <w:rPr>
          <w:rFonts w:eastAsia="Times New Roman" w:cstheme="minorHAnsi"/>
          <w:color w:val="222222"/>
          <w:szCs w:val="19"/>
          <w:lang w:val="en-US" w:eastAsia="en-AU"/>
        </w:rPr>
        <w:t>Bournda</w:t>
      </w:r>
      <w:proofErr w:type="spellEnd"/>
      <w:r w:rsidR="008225D8" w:rsidRPr="008225D8">
        <w:rPr>
          <w:rFonts w:eastAsia="Times New Roman" w:cstheme="minorHAnsi"/>
          <w:color w:val="222222"/>
          <w:szCs w:val="19"/>
          <w:lang w:val="en-US" w:eastAsia="en-AU"/>
        </w:rPr>
        <w:t xml:space="preserve"> Environmental Education Centre) 15-20 minutes before the start of your survey</w:t>
      </w:r>
      <w:r>
        <w:rPr>
          <w:rFonts w:eastAsia="Times New Roman" w:cstheme="minorHAnsi"/>
          <w:color w:val="222222"/>
          <w:szCs w:val="19"/>
          <w:lang w:val="en-US" w:eastAsia="en-AU"/>
        </w:rPr>
        <w:t>. That way</w:t>
      </w:r>
      <w:r w:rsidR="008225D8" w:rsidRPr="008225D8">
        <w:rPr>
          <w:rFonts w:eastAsia="Times New Roman" w:cstheme="minorHAnsi"/>
          <w:color w:val="222222"/>
          <w:szCs w:val="19"/>
          <w:lang w:val="en-US" w:eastAsia="en-AU"/>
        </w:rPr>
        <w:t xml:space="preserve"> we can provide you will any updates and hand you your clipboard for the survey</w:t>
      </w:r>
      <w:r>
        <w:rPr>
          <w:rFonts w:eastAsia="Times New Roman" w:cstheme="minorHAnsi"/>
          <w:color w:val="222222"/>
          <w:szCs w:val="19"/>
          <w:lang w:val="en-US" w:eastAsia="en-AU"/>
        </w:rPr>
        <w:t>(</w:t>
      </w:r>
      <w:r w:rsidR="008225D8" w:rsidRPr="008225D8">
        <w:rPr>
          <w:rFonts w:eastAsia="Times New Roman" w:cstheme="minorHAnsi"/>
          <w:color w:val="222222"/>
          <w:szCs w:val="19"/>
          <w:lang w:val="en-US" w:eastAsia="en-AU"/>
        </w:rPr>
        <w:t>s</w:t>
      </w:r>
      <w:r>
        <w:rPr>
          <w:rFonts w:eastAsia="Times New Roman" w:cstheme="minorHAnsi"/>
          <w:color w:val="222222"/>
          <w:szCs w:val="19"/>
          <w:lang w:val="en-US" w:eastAsia="en-AU"/>
        </w:rPr>
        <w:t>)</w:t>
      </w:r>
      <w:r w:rsidR="008225D8" w:rsidRPr="008225D8">
        <w:rPr>
          <w:rFonts w:eastAsia="Times New Roman" w:cstheme="minorHAnsi"/>
          <w:color w:val="222222"/>
          <w:szCs w:val="19"/>
          <w:lang w:val="en-US" w:eastAsia="en-AU"/>
        </w:rPr>
        <w:t>.</w:t>
      </w:r>
    </w:p>
    <w:p w:rsidR="00CB1241" w:rsidRDefault="00CB1241" w:rsidP="008225D8">
      <w:pPr>
        <w:shd w:val="clear" w:color="auto" w:fill="FFFFFF"/>
        <w:spacing w:after="0" w:line="240" w:lineRule="auto"/>
        <w:rPr>
          <w:rFonts w:eastAsia="Times New Roman" w:cstheme="minorHAnsi"/>
          <w:color w:val="222222"/>
          <w:szCs w:val="19"/>
          <w:lang w:val="en-US" w:eastAsia="en-AU"/>
        </w:rPr>
      </w:pPr>
    </w:p>
    <w:p w:rsidR="008225D8" w:rsidRPr="008225D8" w:rsidRDefault="008225D8" w:rsidP="008225D8">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 xml:space="preserve"> Each clip board will have the following</w:t>
      </w:r>
    </w:p>
    <w:p w:rsidR="008225D8" w:rsidRPr="008225D8" w:rsidRDefault="008225D8" w:rsidP="00A64D95">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w:t>
      </w:r>
      <w:r w:rsidRPr="008225D8">
        <w:rPr>
          <w:rFonts w:eastAsia="Times New Roman" w:cstheme="minorHAnsi"/>
          <w:color w:val="222222"/>
          <w:sz w:val="18"/>
          <w:szCs w:val="14"/>
          <w:lang w:val="en-US" w:eastAsia="en-AU"/>
        </w:rPr>
        <w:t>        </w:t>
      </w:r>
      <w:r w:rsidRPr="008225D8">
        <w:rPr>
          <w:rFonts w:eastAsia="Times New Roman" w:cstheme="minorHAnsi"/>
          <w:b/>
          <w:bCs/>
          <w:color w:val="222222"/>
          <w:szCs w:val="19"/>
          <w:lang w:val="en-US" w:eastAsia="en-AU"/>
        </w:rPr>
        <w:t>Data recording form: </w:t>
      </w:r>
      <w:r w:rsidRPr="008225D8">
        <w:rPr>
          <w:rFonts w:eastAsia="Times New Roman" w:cstheme="minorHAnsi"/>
          <w:color w:val="222222"/>
          <w:szCs w:val="19"/>
          <w:lang w:val="en-US" w:eastAsia="en-AU"/>
        </w:rPr>
        <w:t> </w:t>
      </w:r>
    </w:p>
    <w:p w:rsidR="008225D8" w:rsidRPr="008225D8" w:rsidRDefault="008225D8" w:rsidP="00A64D95">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w:t>
      </w:r>
      <w:r w:rsidRPr="008225D8">
        <w:rPr>
          <w:rFonts w:eastAsia="Times New Roman" w:cstheme="minorHAnsi"/>
          <w:color w:val="222222"/>
          <w:sz w:val="18"/>
          <w:szCs w:val="14"/>
          <w:lang w:val="en-US" w:eastAsia="en-AU"/>
        </w:rPr>
        <w:t>        </w:t>
      </w:r>
      <w:r w:rsidRPr="008225D8">
        <w:rPr>
          <w:rFonts w:eastAsia="Times New Roman" w:cstheme="minorHAnsi"/>
          <w:b/>
          <w:bCs/>
          <w:color w:val="222222"/>
          <w:szCs w:val="19"/>
          <w:lang w:val="en-US" w:eastAsia="en-AU"/>
        </w:rPr>
        <w:t>Survey map</w:t>
      </w:r>
    </w:p>
    <w:p w:rsidR="008225D8" w:rsidRPr="008225D8" w:rsidRDefault="008225D8" w:rsidP="00A64D95">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w:t>
      </w:r>
      <w:r w:rsidRPr="008225D8">
        <w:rPr>
          <w:rFonts w:eastAsia="Times New Roman" w:cstheme="minorHAnsi"/>
          <w:color w:val="222222"/>
          <w:sz w:val="18"/>
          <w:szCs w:val="14"/>
          <w:lang w:val="en-US" w:eastAsia="en-AU"/>
        </w:rPr>
        <w:t>        </w:t>
      </w:r>
      <w:r w:rsidRPr="008225D8">
        <w:rPr>
          <w:rFonts w:eastAsia="Times New Roman" w:cstheme="minorHAnsi"/>
          <w:b/>
          <w:bCs/>
          <w:color w:val="222222"/>
          <w:szCs w:val="19"/>
          <w:lang w:val="en-US" w:eastAsia="en-AU"/>
        </w:rPr>
        <w:t>Important/emergency contact numbers</w:t>
      </w:r>
      <w:r w:rsidRPr="008225D8">
        <w:rPr>
          <w:rFonts w:eastAsia="Times New Roman" w:cstheme="minorHAnsi"/>
          <w:color w:val="222222"/>
          <w:szCs w:val="19"/>
          <w:lang w:val="en-US" w:eastAsia="en-AU"/>
        </w:rPr>
        <w:t xml:space="preserve"> (event coordinators/managers, police, medical </w:t>
      </w:r>
      <w:proofErr w:type="spellStart"/>
      <w:r w:rsidRPr="008225D8">
        <w:rPr>
          <w:rFonts w:eastAsia="Times New Roman" w:cstheme="minorHAnsi"/>
          <w:color w:val="222222"/>
          <w:szCs w:val="19"/>
          <w:lang w:val="en-US" w:eastAsia="en-AU"/>
        </w:rPr>
        <w:t>centre</w:t>
      </w:r>
      <w:proofErr w:type="spellEnd"/>
      <w:r w:rsidRPr="008225D8">
        <w:rPr>
          <w:rFonts w:eastAsia="Times New Roman" w:cstheme="minorHAnsi"/>
          <w:color w:val="222222"/>
          <w:szCs w:val="19"/>
          <w:lang w:val="en-US" w:eastAsia="en-AU"/>
        </w:rPr>
        <w:t xml:space="preserve">, hospital </w:t>
      </w:r>
      <w:proofErr w:type="spellStart"/>
      <w:r w:rsidRPr="008225D8">
        <w:rPr>
          <w:rFonts w:eastAsia="Times New Roman" w:cstheme="minorHAnsi"/>
          <w:color w:val="222222"/>
          <w:szCs w:val="19"/>
          <w:lang w:val="en-US" w:eastAsia="en-AU"/>
        </w:rPr>
        <w:t>etc</w:t>
      </w:r>
      <w:proofErr w:type="spellEnd"/>
      <w:r w:rsidRPr="008225D8">
        <w:rPr>
          <w:rFonts w:eastAsia="Times New Roman" w:cstheme="minorHAnsi"/>
          <w:color w:val="222222"/>
          <w:szCs w:val="19"/>
          <w:lang w:val="en-US" w:eastAsia="en-AU"/>
        </w:rPr>
        <w:t>).</w:t>
      </w:r>
    </w:p>
    <w:p w:rsidR="008225D8" w:rsidRPr="008225D8" w:rsidRDefault="008225D8" w:rsidP="00A64D95">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w:t>
      </w:r>
      <w:r w:rsidRPr="008225D8">
        <w:rPr>
          <w:rFonts w:eastAsia="Times New Roman" w:cstheme="minorHAnsi"/>
          <w:color w:val="222222"/>
          <w:sz w:val="18"/>
          <w:szCs w:val="14"/>
          <w:lang w:val="en-US" w:eastAsia="en-AU"/>
        </w:rPr>
        <w:t>        </w:t>
      </w:r>
      <w:r w:rsidRPr="008225D8">
        <w:rPr>
          <w:rFonts w:eastAsia="Times New Roman" w:cstheme="minorHAnsi"/>
          <w:b/>
          <w:bCs/>
          <w:color w:val="222222"/>
          <w:szCs w:val="19"/>
          <w:lang w:val="en-US" w:eastAsia="en-AU"/>
        </w:rPr>
        <w:t>Survey timetable</w:t>
      </w:r>
      <w:r w:rsidRPr="008225D8">
        <w:rPr>
          <w:rFonts w:eastAsia="Times New Roman" w:cstheme="minorHAnsi"/>
          <w:color w:val="222222"/>
          <w:szCs w:val="19"/>
          <w:lang w:val="en-US" w:eastAsia="en-AU"/>
        </w:rPr>
        <w:t>: This will allow you to answer any timetable related questions at if participants ask. It will also include what the driving times are between survey sites.</w:t>
      </w:r>
    </w:p>
    <w:p w:rsidR="008225D8" w:rsidRPr="008225D8" w:rsidRDefault="008225D8" w:rsidP="00A64D95">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w:t>
      </w:r>
      <w:r w:rsidRPr="008225D8">
        <w:rPr>
          <w:rFonts w:eastAsia="Times New Roman" w:cstheme="minorHAnsi"/>
          <w:color w:val="222222"/>
          <w:sz w:val="18"/>
          <w:szCs w:val="14"/>
          <w:lang w:val="en-US" w:eastAsia="en-AU"/>
        </w:rPr>
        <w:t>        </w:t>
      </w:r>
      <w:r w:rsidRPr="008225D8">
        <w:rPr>
          <w:rFonts w:eastAsia="Times New Roman" w:cstheme="minorHAnsi"/>
          <w:b/>
          <w:bCs/>
          <w:color w:val="222222"/>
          <w:szCs w:val="19"/>
          <w:lang w:val="en-US" w:eastAsia="en-AU"/>
        </w:rPr>
        <w:t>Tick information sheet</w:t>
      </w:r>
      <w:r w:rsidRPr="008225D8">
        <w:rPr>
          <w:rFonts w:eastAsia="Times New Roman" w:cstheme="minorHAnsi"/>
          <w:color w:val="222222"/>
          <w:szCs w:val="19"/>
          <w:lang w:val="en-US" w:eastAsia="en-AU"/>
        </w:rPr>
        <w:t>. There is a chance that you or some of your participants may collect ticks during the surveys. These sheets will provide you with information about remove and any signs of allergic reactions. There will be a person trained with first aid and insect deterrents available but is a good idea to have of a read anyway.</w:t>
      </w:r>
    </w:p>
    <w:p w:rsidR="008225D8" w:rsidRPr="008225D8" w:rsidRDefault="008225D8" w:rsidP="00A64D95">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w:t>
      </w:r>
      <w:r w:rsidRPr="008225D8">
        <w:rPr>
          <w:rFonts w:eastAsia="Times New Roman" w:cstheme="minorHAnsi"/>
          <w:color w:val="222222"/>
          <w:sz w:val="18"/>
          <w:szCs w:val="14"/>
          <w:lang w:val="en-US" w:eastAsia="en-AU"/>
        </w:rPr>
        <w:t>        </w:t>
      </w:r>
      <w:r w:rsidRPr="008225D8">
        <w:rPr>
          <w:rFonts w:eastAsia="Times New Roman" w:cstheme="minorHAnsi"/>
          <w:b/>
          <w:bCs/>
          <w:color w:val="222222"/>
          <w:szCs w:val="19"/>
          <w:lang w:val="en-US" w:eastAsia="en-AU"/>
        </w:rPr>
        <w:t>List of survey participants</w:t>
      </w:r>
      <w:r w:rsidRPr="008225D8">
        <w:rPr>
          <w:rFonts w:eastAsia="Times New Roman" w:cstheme="minorHAnsi"/>
          <w:color w:val="222222"/>
          <w:szCs w:val="19"/>
          <w:lang w:val="en-US" w:eastAsia="en-AU"/>
        </w:rPr>
        <w:t>. This list can work in a similar fashion to a roll, so you know numbers prior to a survey and can mark names off.</w:t>
      </w:r>
    </w:p>
    <w:p w:rsidR="008225D8" w:rsidRPr="008225D8" w:rsidRDefault="008225D8" w:rsidP="00A64D95">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lastRenderedPageBreak/>
        <w:t>-</w:t>
      </w:r>
      <w:r w:rsidRPr="008225D8">
        <w:rPr>
          <w:rFonts w:eastAsia="Times New Roman" w:cstheme="minorHAnsi"/>
          <w:color w:val="222222"/>
          <w:sz w:val="18"/>
          <w:szCs w:val="14"/>
          <w:lang w:val="en-US" w:eastAsia="en-AU"/>
        </w:rPr>
        <w:t>        </w:t>
      </w:r>
      <w:r w:rsidRPr="008225D8">
        <w:rPr>
          <w:rFonts w:eastAsia="Times New Roman" w:cstheme="minorHAnsi"/>
          <w:b/>
          <w:bCs/>
          <w:color w:val="222222"/>
          <w:szCs w:val="19"/>
          <w:lang w:val="en-US" w:eastAsia="en-AU"/>
        </w:rPr>
        <w:t>Risk assessments</w:t>
      </w:r>
      <w:r w:rsidR="00CB1241">
        <w:rPr>
          <w:rFonts w:eastAsia="Times New Roman" w:cstheme="minorHAnsi"/>
          <w:color w:val="222222"/>
          <w:szCs w:val="19"/>
          <w:lang w:val="en-US" w:eastAsia="en-AU"/>
        </w:rPr>
        <w:t>. Once all the participants have arrived, please provide an induction on the</w:t>
      </w:r>
      <w:r w:rsidRPr="008225D8">
        <w:rPr>
          <w:rFonts w:eastAsia="Times New Roman" w:cstheme="minorHAnsi"/>
          <w:color w:val="222222"/>
          <w:szCs w:val="19"/>
          <w:lang w:val="en-US" w:eastAsia="en-AU"/>
        </w:rPr>
        <w:t xml:space="preserve"> possible risks that could occur during your survey.</w:t>
      </w:r>
    </w:p>
    <w:p w:rsidR="008225D8" w:rsidRDefault="008225D8" w:rsidP="00A64D95">
      <w:pPr>
        <w:shd w:val="clear" w:color="auto" w:fill="FFFFFF"/>
        <w:spacing w:after="0" w:line="240" w:lineRule="auto"/>
        <w:rPr>
          <w:rFonts w:eastAsia="Times New Roman" w:cstheme="minorHAnsi"/>
          <w:color w:val="222222"/>
          <w:szCs w:val="19"/>
          <w:lang w:val="en-US" w:eastAsia="en-AU"/>
        </w:rPr>
      </w:pPr>
      <w:r w:rsidRPr="008225D8">
        <w:rPr>
          <w:rFonts w:eastAsia="Times New Roman" w:cstheme="minorHAnsi"/>
          <w:color w:val="222222"/>
          <w:szCs w:val="19"/>
          <w:lang w:val="en-US" w:eastAsia="en-AU"/>
        </w:rPr>
        <w:t>-</w:t>
      </w:r>
      <w:r w:rsidRPr="008225D8">
        <w:rPr>
          <w:rFonts w:eastAsia="Times New Roman" w:cstheme="minorHAnsi"/>
          <w:color w:val="222222"/>
          <w:sz w:val="18"/>
          <w:szCs w:val="14"/>
          <w:lang w:val="en-US" w:eastAsia="en-AU"/>
        </w:rPr>
        <w:t>        </w:t>
      </w:r>
      <w:r w:rsidRPr="008225D8">
        <w:rPr>
          <w:rFonts w:eastAsia="Times New Roman" w:cstheme="minorHAnsi"/>
          <w:b/>
          <w:bCs/>
          <w:color w:val="222222"/>
          <w:szCs w:val="19"/>
          <w:lang w:val="en-US" w:eastAsia="en-AU"/>
        </w:rPr>
        <w:t>Evaluation form</w:t>
      </w:r>
      <w:r w:rsidRPr="008225D8">
        <w:rPr>
          <w:rFonts w:eastAsia="Times New Roman" w:cstheme="minorHAnsi"/>
          <w:color w:val="222222"/>
          <w:szCs w:val="19"/>
          <w:lang w:val="en-US" w:eastAsia="en-AU"/>
        </w:rPr>
        <w:t>: </w:t>
      </w:r>
      <w:r w:rsidRPr="008225D8">
        <w:rPr>
          <w:rFonts w:eastAsia="Times New Roman" w:cstheme="minorHAnsi"/>
          <w:b/>
          <w:bCs/>
          <w:color w:val="222222"/>
          <w:szCs w:val="19"/>
          <w:lang w:val="en-US" w:eastAsia="en-AU"/>
        </w:rPr>
        <w:t> </w:t>
      </w:r>
      <w:r w:rsidR="00CB1241">
        <w:rPr>
          <w:rFonts w:eastAsia="Times New Roman" w:cstheme="minorHAnsi"/>
          <w:color w:val="222222"/>
          <w:szCs w:val="19"/>
          <w:lang w:val="en-US" w:eastAsia="en-AU"/>
        </w:rPr>
        <w:t xml:space="preserve">please complete this form after your final survey. That way the </w:t>
      </w:r>
      <w:proofErr w:type="spellStart"/>
      <w:r w:rsidR="00CB1241">
        <w:rPr>
          <w:rFonts w:eastAsia="Times New Roman" w:cstheme="minorHAnsi"/>
          <w:color w:val="222222"/>
          <w:szCs w:val="19"/>
          <w:lang w:val="en-US" w:eastAsia="en-AU"/>
        </w:rPr>
        <w:t>organisers</w:t>
      </w:r>
      <w:proofErr w:type="spellEnd"/>
      <w:r w:rsidR="00CB1241">
        <w:rPr>
          <w:rFonts w:eastAsia="Times New Roman" w:cstheme="minorHAnsi"/>
          <w:color w:val="222222"/>
          <w:szCs w:val="19"/>
          <w:lang w:val="en-US" w:eastAsia="en-AU"/>
        </w:rPr>
        <w:t xml:space="preserve"> can continue to improve future </w:t>
      </w:r>
      <w:proofErr w:type="spellStart"/>
      <w:r w:rsidR="00CB1241">
        <w:rPr>
          <w:rFonts w:eastAsia="Times New Roman" w:cstheme="minorHAnsi"/>
          <w:color w:val="222222"/>
          <w:szCs w:val="19"/>
          <w:lang w:val="en-US" w:eastAsia="en-AU"/>
        </w:rPr>
        <w:t>BioBlitzes</w:t>
      </w:r>
      <w:proofErr w:type="spellEnd"/>
      <w:r w:rsidR="00CB1241">
        <w:rPr>
          <w:rFonts w:eastAsia="Times New Roman" w:cstheme="minorHAnsi"/>
          <w:color w:val="222222"/>
          <w:szCs w:val="19"/>
          <w:lang w:val="en-US" w:eastAsia="en-AU"/>
        </w:rPr>
        <w:t xml:space="preserve"> and volunteer events. </w:t>
      </w:r>
    </w:p>
    <w:p w:rsidR="00A64D95" w:rsidRPr="008225D8" w:rsidRDefault="00A64D95" w:rsidP="00A64D95">
      <w:pPr>
        <w:shd w:val="clear" w:color="auto" w:fill="FFFFFF"/>
        <w:spacing w:after="0" w:line="240" w:lineRule="auto"/>
        <w:rPr>
          <w:rFonts w:eastAsia="Times New Roman" w:cstheme="minorHAnsi"/>
          <w:color w:val="222222"/>
          <w:szCs w:val="19"/>
          <w:lang w:eastAsia="en-AU"/>
        </w:rPr>
      </w:pPr>
    </w:p>
    <w:p w:rsidR="008225D8" w:rsidRPr="008225D8" w:rsidRDefault="008225D8" w:rsidP="008225D8">
      <w:pPr>
        <w:shd w:val="clear" w:color="auto" w:fill="FFFFFF"/>
        <w:spacing w:after="0" w:line="240" w:lineRule="auto"/>
        <w:rPr>
          <w:rFonts w:eastAsia="Times New Roman" w:cstheme="minorHAnsi"/>
          <w:color w:val="222222"/>
          <w:szCs w:val="19"/>
          <w:lang w:eastAsia="en-AU"/>
        </w:rPr>
      </w:pPr>
      <w:r w:rsidRPr="008225D8">
        <w:rPr>
          <w:rFonts w:eastAsia="Times New Roman" w:cstheme="minorHAnsi"/>
          <w:color w:val="222222"/>
          <w:szCs w:val="19"/>
          <w:lang w:val="en-US" w:eastAsia="en-AU"/>
        </w:rPr>
        <w:t xml:space="preserve">Most surveys will have a nominated survey assistant that will aid in the survey set up and data recording. If for one reason or another we are not able to recruit a survey assistant, during your respective surveys, it is a good idea to nominate one participant to record data. This will not only help you lead the survey, but also </w:t>
      </w:r>
      <w:proofErr w:type="spellStart"/>
      <w:r w:rsidRPr="008225D8">
        <w:rPr>
          <w:rFonts w:eastAsia="Times New Roman" w:cstheme="minorHAnsi"/>
          <w:color w:val="222222"/>
          <w:szCs w:val="19"/>
          <w:lang w:val="en-US" w:eastAsia="en-AU"/>
        </w:rPr>
        <w:t>minimise</w:t>
      </w:r>
      <w:proofErr w:type="spellEnd"/>
      <w:r w:rsidRPr="008225D8">
        <w:rPr>
          <w:rFonts w:eastAsia="Times New Roman" w:cstheme="minorHAnsi"/>
          <w:color w:val="222222"/>
          <w:szCs w:val="19"/>
          <w:lang w:val="en-US" w:eastAsia="en-AU"/>
        </w:rPr>
        <w:t xml:space="preserve"> that amount of data sheets needed.</w:t>
      </w:r>
    </w:p>
    <w:p w:rsidR="008225D8" w:rsidRPr="008225D8" w:rsidRDefault="008225D8" w:rsidP="008225D8">
      <w:pPr>
        <w:shd w:val="clear" w:color="auto" w:fill="FFFFFF"/>
        <w:spacing w:after="0" w:line="240" w:lineRule="auto"/>
        <w:rPr>
          <w:rFonts w:eastAsia="Times New Roman" w:cstheme="minorHAnsi"/>
          <w:color w:val="222222"/>
          <w:szCs w:val="19"/>
          <w:lang w:eastAsia="en-AU"/>
        </w:rPr>
      </w:pPr>
    </w:p>
    <w:p w:rsidR="008225D8" w:rsidRDefault="008225D8" w:rsidP="008225D8">
      <w:pPr>
        <w:shd w:val="clear" w:color="auto" w:fill="FFFFFF"/>
        <w:spacing w:after="0" w:line="240" w:lineRule="auto"/>
        <w:rPr>
          <w:rFonts w:eastAsia="Times New Roman" w:cstheme="minorHAnsi"/>
          <w:color w:val="222222"/>
          <w:szCs w:val="19"/>
          <w:lang w:val="en-US" w:eastAsia="en-AU"/>
        </w:rPr>
      </w:pPr>
      <w:r w:rsidRPr="008225D8">
        <w:rPr>
          <w:rFonts w:eastAsia="Times New Roman" w:cstheme="minorHAnsi"/>
          <w:color w:val="222222"/>
          <w:szCs w:val="19"/>
          <w:lang w:val="en-US" w:eastAsia="en-AU"/>
        </w:rPr>
        <w:br/>
        <w:t>Cheers, </w:t>
      </w:r>
    </w:p>
    <w:p w:rsidR="00CB1241" w:rsidRDefault="00CB1241" w:rsidP="008225D8">
      <w:pPr>
        <w:shd w:val="clear" w:color="auto" w:fill="FFFFFF"/>
        <w:spacing w:after="0" w:line="240" w:lineRule="auto"/>
        <w:rPr>
          <w:rFonts w:eastAsia="Times New Roman" w:cstheme="minorHAnsi"/>
          <w:color w:val="222222"/>
          <w:szCs w:val="19"/>
          <w:lang w:val="en-US" w:eastAsia="en-AU"/>
        </w:rPr>
      </w:pPr>
    </w:p>
    <w:p w:rsidR="00CB1241" w:rsidRPr="008225D8" w:rsidRDefault="00CB1241" w:rsidP="008225D8">
      <w:pPr>
        <w:shd w:val="clear" w:color="auto" w:fill="FFFFFF"/>
        <w:spacing w:after="0" w:line="240" w:lineRule="auto"/>
        <w:rPr>
          <w:rFonts w:eastAsia="Times New Roman" w:cstheme="minorHAnsi"/>
          <w:color w:val="222222"/>
          <w:szCs w:val="19"/>
          <w:lang w:eastAsia="en-AU"/>
        </w:rPr>
      </w:pPr>
      <w:proofErr w:type="spellStart"/>
      <w:r>
        <w:rPr>
          <w:rFonts w:eastAsia="Times New Roman" w:cstheme="minorHAnsi"/>
          <w:color w:val="222222"/>
          <w:szCs w:val="19"/>
          <w:lang w:val="en-US" w:eastAsia="en-AU"/>
        </w:rPr>
        <w:t>BioBlitz</w:t>
      </w:r>
      <w:proofErr w:type="spellEnd"/>
      <w:r>
        <w:rPr>
          <w:rFonts w:eastAsia="Times New Roman" w:cstheme="minorHAnsi"/>
          <w:color w:val="222222"/>
          <w:szCs w:val="19"/>
          <w:lang w:val="en-US" w:eastAsia="en-AU"/>
        </w:rPr>
        <w:t xml:space="preserve"> coordinator </w:t>
      </w:r>
    </w:p>
    <w:p w:rsidR="00044554" w:rsidRPr="008225D8" w:rsidRDefault="00044554">
      <w:pPr>
        <w:rPr>
          <w:rFonts w:cstheme="minorHAnsi"/>
          <w:sz w:val="28"/>
        </w:rPr>
      </w:pPr>
    </w:p>
    <w:sectPr w:rsidR="00044554" w:rsidRPr="00822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D8"/>
    <w:rsid w:val="00044554"/>
    <w:rsid w:val="0073552D"/>
    <w:rsid w:val="008225D8"/>
    <w:rsid w:val="00A64D95"/>
    <w:rsid w:val="00CB1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ACC"/>
  <w15:chartTrackingRefBased/>
  <w15:docId w15:val="{6A331B87-D2EF-4ED1-BAAE-5D00C612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4D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25D8"/>
    <w:rPr>
      <w:color w:val="0000FF"/>
      <w:u w:val="single"/>
    </w:rPr>
  </w:style>
  <w:style w:type="paragraph" w:styleId="NormalWeb">
    <w:name w:val="Normal (Web)"/>
    <w:basedOn w:val="Normal"/>
    <w:uiPriority w:val="99"/>
    <w:semiHidden/>
    <w:unhideWhenUsed/>
    <w:rsid w:val="008225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A64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au/maps/place/Bournda+Environmental+Education+Centre/@-36.7873938,149.914627,15z/data=!4m2!3m1!1s0x0:0xa9a1fd3668ece7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Tegart</dc:creator>
  <cp:keywords/>
  <dc:description/>
  <cp:lastModifiedBy>Patrick Tegart</cp:lastModifiedBy>
  <cp:revision>2</cp:revision>
  <dcterms:created xsi:type="dcterms:W3CDTF">2017-09-06T03:50:00Z</dcterms:created>
  <dcterms:modified xsi:type="dcterms:W3CDTF">2017-09-06T04:16:00Z</dcterms:modified>
</cp:coreProperties>
</file>