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AB0" w:rsidRPr="00F766AA" w:rsidRDefault="00CF007A">
      <w:pPr>
        <w:pStyle w:val="BodyA"/>
        <w:rPr>
          <w:rFonts w:ascii="Calibri" w:hAnsi="Calibri" w:cs="Calibri"/>
        </w:rPr>
      </w:pPr>
      <w:r w:rsidRPr="00F766AA">
        <w:rPr>
          <w:rFonts w:ascii="Calibri" w:hAnsi="Calibri" w:cs="Calibri"/>
          <w:noProof/>
        </w:rPr>
        <mc:AlternateContent>
          <mc:Choice Requires="wps">
            <w:drawing>
              <wp:anchor distT="152400" distB="152400" distL="152400" distR="152400" simplePos="0" relativeHeight="251659264" behindDoc="0" locked="0" layoutInCell="1" allowOverlap="1">
                <wp:simplePos x="0" y="0"/>
                <wp:positionH relativeFrom="page">
                  <wp:posOffset>4495800</wp:posOffset>
                </wp:positionH>
                <wp:positionV relativeFrom="page">
                  <wp:posOffset>333375</wp:posOffset>
                </wp:positionV>
                <wp:extent cx="2461260" cy="1120140"/>
                <wp:effectExtent l="0" t="0" r="0" b="3810"/>
                <wp:wrapSquare wrapText="bothSides" distT="152400" distB="152400" distL="152400" distR="152400"/>
                <wp:docPr id="1073741826" name="officeArt object"/>
                <wp:cNvGraphicFramePr/>
                <a:graphic xmlns:a="http://schemas.openxmlformats.org/drawingml/2006/main">
                  <a:graphicData uri="http://schemas.microsoft.com/office/word/2010/wordprocessingShape">
                    <wps:wsp>
                      <wps:cNvSpPr/>
                      <wps:spPr>
                        <a:xfrm>
                          <a:off x="0" y="0"/>
                          <a:ext cx="2461260" cy="1120140"/>
                        </a:xfrm>
                        <a:prstGeom prst="rect">
                          <a:avLst/>
                        </a:prstGeom>
                        <a:noFill/>
                        <a:ln w="12700" cap="flat">
                          <a:noFill/>
                          <a:miter lim="400000"/>
                        </a:ln>
                        <a:effectLst/>
                      </wps:spPr>
                      <wps:txbx>
                        <w:txbxContent>
                          <w:p w:rsidR="00D81AB0" w:rsidRDefault="003B08CF" w:rsidP="00CF007A">
                            <w:pPr>
                              <w:pStyle w:val="FreeForm"/>
                              <w:tabs>
                                <w:tab w:val="left" w:pos="709"/>
                                <w:tab w:val="left" w:pos="1418"/>
                              </w:tabs>
                              <w:jc w:val="right"/>
                            </w:pPr>
                            <w:r>
                              <w:t xml:space="preserve">Address &amp; </w:t>
                            </w:r>
                            <w:r>
                              <w:rPr>
                                <w:rFonts w:ascii="Times New Roman" w:hAnsi="Times New Roman"/>
                                <w:sz w:val="26"/>
                                <w:szCs w:val="26"/>
                              </w:rPr>
                              <w:t xml:space="preserve">Date </w:t>
                            </w:r>
                          </w:p>
                        </w:txbxContent>
                      </wps:txbx>
                      <wps:bodyPr wrap="square" lIns="0" tIns="0" rIns="0" bIns="0" numCol="1" anchor="t">
                        <a:noAutofit/>
                      </wps:bodyPr>
                    </wps:wsp>
                  </a:graphicData>
                </a:graphic>
                <wp14:sizeRelH relativeFrom="margin">
                  <wp14:pctWidth>0</wp14:pctWidth>
                </wp14:sizeRelH>
              </wp:anchor>
            </w:drawing>
          </mc:Choice>
          <mc:Fallback>
            <w:pict>
              <v:rect id="officeArt object" o:spid="_x0000_s1026" style="position:absolute;margin-left:354pt;margin-top:26.25pt;width:193.8pt;height:88.2pt;z-index:25165926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" filled="f" stroked="f" strokeweight="1pt">
                <v:stroke miterlimit="4"/>
                <v:textbox inset="0,0,0,0">
                  <w:txbxContent>
                    <w:p w:rsidR="00D81AB0" w:rsidRDefault="003B08CF" w:rsidP="00CF007A">
                      <w:pPr>
                        <w:pStyle w:val="FreeForm"/>
                        <w:tabs>
                          <w:tab w:val="left" w:pos="709"/>
                          <w:tab w:val="left" w:pos="1418"/>
                        </w:tabs>
                        <w:jc w:val="right"/>
                      </w:pPr>
                      <w:r>
                        <w:t xml:space="preserve">Address &amp; </w:t>
                      </w:r>
                      <w:r>
                        <w:rPr>
                          <w:rFonts w:ascii="Times New Roman" w:hAnsi="Times New Roman"/>
                          <w:sz w:val="26"/>
                          <w:szCs w:val="26"/>
                        </w:rPr>
                        <w:t xml:space="preserve">Date </w:t>
                      </w:r>
                    </w:p>
                  </w:txbxContent>
                </v:textbox>
                <w10:wrap type="square" anchorx="page" anchory="page"/>
              </v:rect>
            </w:pict>
          </mc:Fallback>
        </mc:AlternateContent>
      </w:r>
      <w:r w:rsidR="003B08CF" w:rsidRPr="00F766AA">
        <w:rPr>
          <w:rFonts w:ascii="Calibri" w:hAnsi="Calibri" w:cs="Calibri"/>
          <w:noProof/>
        </w:rPr>
        <w:drawing>
          <wp:anchor distT="152400" distB="152400" distL="152400" distR="152400" simplePos="0" relativeHeight="251660288" behindDoc="0" locked="0" layoutInCell="1" allowOverlap="1">
            <wp:simplePos x="0" y="0"/>
            <wp:positionH relativeFrom="page">
              <wp:posOffset>146140</wp:posOffset>
            </wp:positionH>
            <wp:positionV relativeFrom="page">
              <wp:posOffset>138009</wp:posOffset>
            </wp:positionV>
            <wp:extent cx="2087304" cy="1163979"/>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7">
                      <a:extLst/>
                    </a:blip>
                    <a:stretch>
                      <a:fillRect/>
                    </a:stretch>
                  </pic:blipFill>
                  <pic:spPr>
                    <a:xfrm>
                      <a:off x="0" y="0"/>
                      <a:ext cx="2087304" cy="1163979"/>
                    </a:xfrm>
                    <a:prstGeom prst="rect">
                      <a:avLst/>
                    </a:prstGeom>
                    <a:ln w="12700" cap="flat">
                      <a:noFill/>
                      <a:miter lim="400000"/>
                    </a:ln>
                    <a:effectLst/>
                  </pic:spPr>
                </pic:pic>
              </a:graphicData>
            </a:graphic>
          </wp:anchor>
        </w:drawing>
      </w:r>
    </w:p>
    <w:p w:rsidR="00D81AB0" w:rsidRPr="00F766AA" w:rsidRDefault="00D81AB0">
      <w:pPr>
        <w:pStyle w:val="BodyA"/>
        <w:rPr>
          <w:rFonts w:ascii="Calibri" w:hAnsi="Calibri" w:cs="Calibri"/>
        </w:rPr>
      </w:pPr>
    </w:p>
    <w:p w:rsidR="00D81AB0" w:rsidRPr="00F766AA" w:rsidRDefault="00D81AB0">
      <w:pPr>
        <w:pStyle w:val="BodyA"/>
        <w:rPr>
          <w:rFonts w:ascii="Calibri" w:hAnsi="Calibri" w:cs="Calibri"/>
        </w:rPr>
      </w:pPr>
    </w:p>
    <w:p w:rsidR="00D81AB0" w:rsidRPr="00F766AA" w:rsidRDefault="00D81AB0">
      <w:pPr>
        <w:pStyle w:val="BodyA"/>
        <w:rPr>
          <w:rFonts w:ascii="Calibri" w:hAnsi="Calibri" w:cs="Calibri"/>
        </w:rPr>
      </w:pPr>
    </w:p>
    <w:p w:rsidR="00D81AB0" w:rsidRPr="00F766AA" w:rsidRDefault="00D81AB0">
      <w:pPr>
        <w:pStyle w:val="BodyA"/>
        <w:rPr>
          <w:rFonts w:ascii="Calibri" w:hAnsi="Calibri" w:cs="Calibri"/>
        </w:rPr>
      </w:pPr>
    </w:p>
    <w:p w:rsidR="00D81AB0" w:rsidRPr="00F766AA" w:rsidRDefault="003B08C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eastAsia="Avenir Book" w:hAnsi="Calibri" w:cs="Calibri"/>
          <w:sz w:val="22"/>
          <w:szCs w:val="22"/>
        </w:rPr>
      </w:pPr>
      <w:r w:rsidRPr="00F766AA">
        <w:rPr>
          <w:rFonts w:ascii="Calibri" w:hAnsi="Calibri" w:cs="Calibri"/>
          <w:sz w:val="22"/>
          <w:szCs w:val="22"/>
        </w:rPr>
        <w:t xml:space="preserve">Dear Survey Leaders, </w:t>
      </w:r>
    </w:p>
    <w:p w:rsidR="00D81AB0" w:rsidRPr="00F766AA" w:rsidRDefault="00D81AB0">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eastAsia="Avenir Book" w:hAnsi="Calibri" w:cs="Calibri"/>
          <w:sz w:val="22"/>
          <w:szCs w:val="22"/>
        </w:rPr>
      </w:pPr>
    </w:p>
    <w:p w:rsidR="00D81AB0" w:rsidRPr="00F766AA" w:rsidRDefault="003B08C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eastAsia="Avenir Book" w:hAnsi="Calibri" w:cs="Calibri"/>
          <w:sz w:val="22"/>
          <w:szCs w:val="22"/>
        </w:rPr>
      </w:pPr>
      <w:r w:rsidRPr="00F766AA">
        <w:rPr>
          <w:rFonts w:ascii="Calibri" w:hAnsi="Calibri" w:cs="Calibri"/>
          <w:sz w:val="22"/>
          <w:szCs w:val="22"/>
        </w:rPr>
        <w:t xml:space="preserve">It’s that time again and we are getting ready to roll for the Four Winds </w:t>
      </w:r>
      <w:proofErr w:type="spellStart"/>
      <w:r w:rsidR="00CF007A" w:rsidRPr="00F766AA">
        <w:rPr>
          <w:rFonts w:ascii="Calibri" w:hAnsi="Calibri" w:cs="Calibri"/>
          <w:sz w:val="22"/>
          <w:szCs w:val="22"/>
        </w:rPr>
        <w:t>BioBlitz</w:t>
      </w:r>
      <w:proofErr w:type="spellEnd"/>
      <w:r w:rsidR="00CF007A" w:rsidRPr="00F766AA">
        <w:rPr>
          <w:rFonts w:ascii="Calibri" w:hAnsi="Calibri" w:cs="Calibri"/>
          <w:sz w:val="22"/>
          <w:szCs w:val="22"/>
        </w:rPr>
        <w:t>.</w:t>
      </w:r>
    </w:p>
    <w:p w:rsidR="00D81AB0" w:rsidRPr="00F766AA" w:rsidRDefault="003B08C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eastAsia="Avenir Book" w:hAnsi="Calibri" w:cs="Calibri"/>
          <w:sz w:val="22"/>
          <w:szCs w:val="22"/>
        </w:rPr>
      </w:pPr>
      <w:r w:rsidRPr="00F766AA">
        <w:rPr>
          <w:rFonts w:ascii="Calibri" w:hAnsi="Calibri" w:cs="Calibri"/>
          <w:sz w:val="22"/>
          <w:szCs w:val="22"/>
        </w:rPr>
        <w:t xml:space="preserve"> </w:t>
      </w:r>
      <w:bookmarkStart w:id="0" w:name="_GoBack"/>
      <w:bookmarkEnd w:id="0"/>
    </w:p>
    <w:p w:rsidR="00D81AB0" w:rsidRPr="00F766AA" w:rsidRDefault="003B08C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eastAsia="Avenir Book" w:hAnsi="Calibri" w:cs="Calibri"/>
          <w:sz w:val="22"/>
          <w:szCs w:val="22"/>
        </w:rPr>
      </w:pPr>
      <w:r w:rsidRPr="00F766AA">
        <w:rPr>
          <w:rFonts w:ascii="Calibri" w:hAnsi="Calibri" w:cs="Calibri"/>
          <w:sz w:val="22"/>
          <w:szCs w:val="22"/>
        </w:rPr>
        <w:t xml:space="preserve">Once again, many thanks for offering to lead the surveys which make </w:t>
      </w:r>
      <w:proofErr w:type="spellStart"/>
      <w:r w:rsidR="00CF007A" w:rsidRPr="00F766AA">
        <w:rPr>
          <w:rFonts w:ascii="Calibri" w:hAnsi="Calibri" w:cs="Calibri"/>
          <w:sz w:val="22"/>
          <w:szCs w:val="22"/>
        </w:rPr>
        <w:t>BioBlitz</w:t>
      </w:r>
      <w:r w:rsidRPr="00F766AA">
        <w:rPr>
          <w:rFonts w:ascii="Calibri" w:hAnsi="Calibri" w:cs="Calibri"/>
          <w:sz w:val="22"/>
          <w:szCs w:val="22"/>
        </w:rPr>
        <w:t>es</w:t>
      </w:r>
      <w:proofErr w:type="spellEnd"/>
      <w:r w:rsidRPr="00F766AA">
        <w:rPr>
          <w:rFonts w:ascii="Calibri" w:hAnsi="Calibri" w:cs="Calibri"/>
          <w:sz w:val="22"/>
          <w:szCs w:val="22"/>
        </w:rPr>
        <w:t xml:space="preserve"> such meaningful events to be part of. Please let us know if we can help you in any way.</w:t>
      </w:r>
    </w:p>
    <w:p w:rsidR="00D81AB0" w:rsidRPr="00F766AA" w:rsidRDefault="00D81AB0">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eastAsia="Avenir Book" w:hAnsi="Calibri" w:cs="Calibri"/>
          <w:sz w:val="22"/>
          <w:szCs w:val="22"/>
        </w:rPr>
      </w:pPr>
    </w:p>
    <w:p w:rsidR="00D81AB0" w:rsidRPr="00F766AA" w:rsidRDefault="003B08C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eastAsia="Avenir Book" w:hAnsi="Calibri" w:cs="Calibri"/>
          <w:sz w:val="22"/>
          <w:szCs w:val="22"/>
        </w:rPr>
      </w:pPr>
      <w:proofErr w:type="gramStart"/>
      <w:r w:rsidRPr="00F766AA">
        <w:rPr>
          <w:rFonts w:ascii="Calibri" w:hAnsi="Calibri" w:cs="Calibri"/>
          <w:sz w:val="22"/>
          <w:szCs w:val="22"/>
        </w:rPr>
        <w:t>A number of</w:t>
      </w:r>
      <w:proofErr w:type="gramEnd"/>
      <w:r w:rsidRPr="00F766AA">
        <w:rPr>
          <w:rFonts w:ascii="Calibri" w:hAnsi="Calibri" w:cs="Calibri"/>
          <w:sz w:val="22"/>
          <w:szCs w:val="22"/>
        </w:rPr>
        <w:t xml:space="preserve"> people have volunteered to work with Survey Leaders as assistants on your surveys where you would like recorders, photographers, </w:t>
      </w:r>
      <w:proofErr w:type="spellStart"/>
      <w:r w:rsidRPr="00F766AA">
        <w:rPr>
          <w:rFonts w:ascii="Calibri" w:hAnsi="Calibri" w:cs="Calibri"/>
          <w:sz w:val="22"/>
          <w:szCs w:val="22"/>
        </w:rPr>
        <w:t>NatureMapr</w:t>
      </w:r>
      <w:proofErr w:type="spellEnd"/>
      <w:r w:rsidRPr="00F766AA">
        <w:rPr>
          <w:rFonts w:ascii="Calibri" w:hAnsi="Calibri" w:cs="Calibri"/>
          <w:sz w:val="22"/>
          <w:szCs w:val="22"/>
        </w:rPr>
        <w:t xml:space="preserve"> guides, or general helpers.  You can pre-arrange this at the event, or ask participants if there are any Survey Leaders Assistants at the start of each survey.</w:t>
      </w:r>
    </w:p>
    <w:p w:rsidR="00D81AB0" w:rsidRPr="00F766AA" w:rsidRDefault="00D81AB0">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eastAsia="Avenir Book" w:hAnsi="Calibri" w:cs="Calibri"/>
          <w:sz w:val="22"/>
          <w:szCs w:val="22"/>
        </w:rPr>
      </w:pPr>
    </w:p>
    <w:p w:rsidR="00D81AB0" w:rsidRPr="00F766AA" w:rsidRDefault="003B08C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eastAsia="Avenir Book" w:hAnsi="Calibri" w:cs="Calibri"/>
          <w:sz w:val="22"/>
          <w:szCs w:val="22"/>
        </w:rPr>
      </w:pPr>
      <w:r w:rsidRPr="00F766AA">
        <w:rPr>
          <w:rFonts w:ascii="Calibri" w:hAnsi="Calibri" w:cs="Calibri"/>
          <w:sz w:val="22"/>
          <w:szCs w:val="22"/>
        </w:rPr>
        <w:t xml:space="preserve">General Information - </w:t>
      </w:r>
    </w:p>
    <w:p w:rsidR="00D81AB0" w:rsidRPr="00F766AA" w:rsidRDefault="003B08CF" w:rsidP="00CF007A">
      <w:pPr>
        <w:pStyle w:val="BodyA"/>
        <w:numPr>
          <w:ilvl w:val="0"/>
          <w:numId w:val="2"/>
        </w:numPr>
        <w:rPr>
          <w:rFonts w:ascii="Calibri" w:eastAsia="Avenir Book" w:hAnsi="Calibri" w:cs="Calibri"/>
          <w:sz w:val="22"/>
          <w:szCs w:val="22"/>
        </w:rPr>
      </w:pPr>
      <w:r w:rsidRPr="00F766AA">
        <w:rPr>
          <w:rFonts w:ascii="Calibri" w:hAnsi="Calibri" w:cs="Calibri"/>
          <w:sz w:val="22"/>
          <w:szCs w:val="22"/>
        </w:rPr>
        <w:t>For emergency calls or calls back to Basecamp the numbers are:</w:t>
      </w:r>
      <w:r w:rsidR="00CF007A" w:rsidRPr="00F766AA">
        <w:rPr>
          <w:rFonts w:ascii="Calibri" w:hAnsi="Calibri" w:cs="Calibri"/>
          <w:sz w:val="22"/>
          <w:szCs w:val="22"/>
        </w:rPr>
        <w:t xml:space="preserve"> </w:t>
      </w:r>
      <w:r w:rsidRPr="00F766AA">
        <w:rPr>
          <w:rFonts w:ascii="Calibri" w:hAnsi="Calibri" w:cs="Calibri"/>
          <w:sz w:val="22"/>
          <w:szCs w:val="22"/>
        </w:rPr>
        <w:t xml:space="preserve">………………. </w:t>
      </w:r>
      <w:r w:rsidR="00CF007A" w:rsidRPr="00F766AA">
        <w:rPr>
          <w:rFonts w:ascii="Calibri" w:hAnsi="Calibri" w:cs="Calibri"/>
          <w:sz w:val="22"/>
          <w:szCs w:val="22"/>
        </w:rPr>
        <w:t xml:space="preserve"> o</w:t>
      </w:r>
      <w:r w:rsidRPr="00F766AA">
        <w:rPr>
          <w:rFonts w:ascii="Calibri" w:hAnsi="Calibri" w:cs="Calibri"/>
          <w:sz w:val="22"/>
          <w:szCs w:val="22"/>
        </w:rPr>
        <w:t>r</w:t>
      </w:r>
      <w:r w:rsidR="00CF007A" w:rsidRPr="00F766AA">
        <w:rPr>
          <w:rFonts w:ascii="Calibri" w:hAnsi="Calibri" w:cs="Calibri"/>
          <w:sz w:val="22"/>
          <w:szCs w:val="22"/>
        </w:rPr>
        <w:t xml:space="preserve"> ………………. </w:t>
      </w:r>
      <w:r w:rsidRPr="00F766AA">
        <w:rPr>
          <w:rFonts w:ascii="Calibri" w:hAnsi="Calibri" w:cs="Calibri"/>
          <w:sz w:val="22"/>
          <w:szCs w:val="22"/>
        </w:rPr>
        <w:t>(</w:t>
      </w:r>
      <w:proofErr w:type="spellStart"/>
      <w:r w:rsidR="00CF007A" w:rsidRPr="00F766AA">
        <w:rPr>
          <w:rFonts w:ascii="Calibri" w:hAnsi="Calibri" w:cs="Calibri"/>
          <w:sz w:val="22"/>
          <w:szCs w:val="22"/>
        </w:rPr>
        <w:t>BioBlitz</w:t>
      </w:r>
      <w:proofErr w:type="spellEnd"/>
      <w:r w:rsidR="00CF007A" w:rsidRPr="00F766AA">
        <w:rPr>
          <w:rFonts w:ascii="Calibri" w:hAnsi="Calibri" w:cs="Calibri"/>
          <w:sz w:val="22"/>
          <w:szCs w:val="22"/>
        </w:rPr>
        <w:t xml:space="preserve"> coordinator</w:t>
      </w:r>
      <w:r w:rsidRPr="00F766AA">
        <w:rPr>
          <w:rFonts w:ascii="Calibri" w:hAnsi="Calibri" w:cs="Calibri"/>
          <w:sz w:val="22"/>
          <w:szCs w:val="22"/>
        </w:rPr>
        <w:t xml:space="preserve">), or 000 for ambulance / police.  Please ensure you have these numbers with you </w:t>
      </w:r>
      <w:proofErr w:type="gramStart"/>
      <w:r w:rsidRPr="00F766AA">
        <w:rPr>
          <w:rFonts w:ascii="Calibri" w:hAnsi="Calibri" w:cs="Calibri"/>
          <w:sz w:val="22"/>
          <w:szCs w:val="22"/>
        </w:rPr>
        <w:t>at all times</w:t>
      </w:r>
      <w:proofErr w:type="gramEnd"/>
      <w:r w:rsidRPr="00F766AA">
        <w:rPr>
          <w:rFonts w:ascii="Calibri" w:hAnsi="Calibri" w:cs="Calibri"/>
          <w:sz w:val="22"/>
          <w:szCs w:val="22"/>
        </w:rPr>
        <w:t>.</w:t>
      </w:r>
    </w:p>
    <w:p w:rsidR="00D81AB0" w:rsidRPr="00F766AA" w:rsidRDefault="003B08CF">
      <w:pPr>
        <w:pStyle w:val="BodyA"/>
        <w:numPr>
          <w:ilvl w:val="0"/>
          <w:numId w:val="3"/>
        </w:numPr>
        <w:rPr>
          <w:rFonts w:ascii="Calibri" w:eastAsia="Avenir Book" w:hAnsi="Calibri" w:cs="Calibri"/>
          <w:sz w:val="22"/>
          <w:szCs w:val="22"/>
        </w:rPr>
      </w:pPr>
      <w:r w:rsidRPr="00F766AA">
        <w:rPr>
          <w:rFonts w:ascii="Calibri" w:hAnsi="Calibri" w:cs="Calibri"/>
          <w:sz w:val="22"/>
          <w:szCs w:val="22"/>
        </w:rPr>
        <w:t>We have food available for you at Basecamp during the event, so do come back and relax when you can.</w:t>
      </w:r>
    </w:p>
    <w:p w:rsidR="00D81AB0" w:rsidRPr="00F766AA" w:rsidRDefault="003B08CF">
      <w:pPr>
        <w:pStyle w:val="BodyA"/>
        <w:numPr>
          <w:ilvl w:val="0"/>
          <w:numId w:val="3"/>
        </w:numPr>
        <w:rPr>
          <w:rFonts w:ascii="Calibri" w:eastAsia="Avenir Book" w:hAnsi="Calibri" w:cs="Calibri"/>
          <w:sz w:val="22"/>
          <w:szCs w:val="22"/>
        </w:rPr>
      </w:pPr>
      <w:r w:rsidRPr="00F766AA">
        <w:rPr>
          <w:rFonts w:ascii="Calibri" w:hAnsi="Calibri" w:cs="Calibri"/>
          <w:sz w:val="22"/>
          <w:szCs w:val="22"/>
        </w:rPr>
        <w:t>We will have a clipboard with your Survey Details and participant lists at Basecamp. If you can’t get back for this, we can send the information out with a survey participant.</w:t>
      </w:r>
    </w:p>
    <w:p w:rsidR="00D81AB0" w:rsidRPr="00F766AA" w:rsidRDefault="00D81AB0">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eastAsia="Avenir Book" w:hAnsi="Calibri" w:cs="Calibri"/>
          <w:sz w:val="22"/>
          <w:szCs w:val="22"/>
        </w:rPr>
      </w:pPr>
    </w:p>
    <w:p w:rsidR="00D81AB0" w:rsidRPr="00F766AA" w:rsidRDefault="003B08C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eastAsia="Avenir Book" w:hAnsi="Calibri" w:cs="Calibri"/>
          <w:sz w:val="22"/>
          <w:szCs w:val="22"/>
        </w:rPr>
      </w:pPr>
      <w:r w:rsidRPr="00F766AA">
        <w:rPr>
          <w:rFonts w:ascii="Calibri" w:hAnsi="Calibri" w:cs="Calibri"/>
          <w:sz w:val="22"/>
          <w:szCs w:val="22"/>
        </w:rPr>
        <w:t xml:space="preserve">Our </w:t>
      </w:r>
      <w:proofErr w:type="spellStart"/>
      <w:r w:rsidR="00CF007A" w:rsidRPr="00F766AA">
        <w:rPr>
          <w:rFonts w:ascii="Calibri" w:hAnsi="Calibri" w:cs="Calibri"/>
          <w:sz w:val="22"/>
          <w:szCs w:val="22"/>
        </w:rPr>
        <w:t>BioBlitz</w:t>
      </w:r>
      <w:r w:rsidRPr="00F766AA">
        <w:rPr>
          <w:rFonts w:ascii="Calibri" w:hAnsi="Calibri" w:cs="Calibri"/>
          <w:sz w:val="22"/>
          <w:szCs w:val="22"/>
        </w:rPr>
        <w:t>es</w:t>
      </w:r>
      <w:proofErr w:type="spellEnd"/>
      <w:r w:rsidRPr="00F766AA">
        <w:rPr>
          <w:rFonts w:ascii="Calibri" w:hAnsi="Calibri" w:cs="Calibri"/>
          <w:sz w:val="22"/>
          <w:szCs w:val="22"/>
        </w:rPr>
        <w:t xml:space="preserve"> are all about giving the community the chance to walk and learn from the experts so we would ask that, as well as the health and safety briefing you will give at the beginning of each survey, you take time to talk about what you are hoping to find during the survey and to explain the methodologies you will be demonstrating.  For your health and safety briefing, please refer to the risks you identified in the risk assessment you completed, and please bring a hard copy of this with you if helpful. </w:t>
      </w:r>
    </w:p>
    <w:p w:rsidR="00D81AB0" w:rsidRPr="00F766AA" w:rsidRDefault="00D81AB0">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eastAsia="Avenir Book" w:hAnsi="Calibri" w:cs="Calibri"/>
          <w:sz w:val="22"/>
          <w:szCs w:val="22"/>
        </w:rPr>
      </w:pPr>
    </w:p>
    <w:p w:rsidR="00D81AB0" w:rsidRPr="00F766AA" w:rsidRDefault="003B08C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eastAsia="Avenir Book" w:hAnsi="Calibri" w:cs="Calibri"/>
          <w:sz w:val="22"/>
          <w:szCs w:val="22"/>
        </w:rPr>
      </w:pPr>
      <w:r w:rsidRPr="00F766AA">
        <w:rPr>
          <w:rFonts w:ascii="Calibri" w:hAnsi="Calibri" w:cs="Calibri"/>
          <w:sz w:val="22"/>
          <w:szCs w:val="22"/>
        </w:rPr>
        <w:t xml:space="preserve">During this </w:t>
      </w:r>
      <w:proofErr w:type="spellStart"/>
      <w:r w:rsidR="00CF007A" w:rsidRPr="00F766AA">
        <w:rPr>
          <w:rFonts w:ascii="Calibri" w:hAnsi="Calibri" w:cs="Calibri"/>
          <w:sz w:val="22"/>
          <w:szCs w:val="22"/>
        </w:rPr>
        <w:t>BioBlitz</w:t>
      </w:r>
      <w:proofErr w:type="spellEnd"/>
      <w:r w:rsidRPr="00F766AA">
        <w:rPr>
          <w:rFonts w:ascii="Calibri" w:hAnsi="Calibri" w:cs="Calibri"/>
          <w:sz w:val="22"/>
          <w:szCs w:val="22"/>
        </w:rPr>
        <w:t xml:space="preserve"> we are encouraging people to use our new </w:t>
      </w:r>
      <w:hyperlink r:id="rId8" w:history="1">
        <w:proofErr w:type="spellStart"/>
        <w:r w:rsidRPr="00F766AA">
          <w:rPr>
            <w:rStyle w:val="Hyperlink0"/>
            <w:rFonts w:ascii="Calibri" w:hAnsi="Calibri" w:cs="Calibri"/>
          </w:rPr>
          <w:t>NatureMapr</w:t>
        </w:r>
        <w:proofErr w:type="spellEnd"/>
      </w:hyperlink>
      <w:r w:rsidRPr="00F766AA">
        <w:rPr>
          <w:rFonts w:ascii="Calibri" w:hAnsi="Calibri" w:cs="Calibri"/>
          <w:sz w:val="22"/>
          <w:szCs w:val="22"/>
        </w:rPr>
        <w:t xml:space="preserve"> recording platform. We can help people at Basecamp download the app to their smartphones or tablets, or they can take photos and record their sightings later.  Please encourage your participants to take photos of as many species they find which are interesting - even if they can’t identify them - as we will have experts helping to identify species online and at Basecamp where there will be lots of reference materials and good internet connections to search online.</w:t>
      </w:r>
    </w:p>
    <w:p w:rsidR="00D81AB0" w:rsidRPr="00F766AA" w:rsidRDefault="00D81AB0">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eastAsia="Avenir Book" w:hAnsi="Calibri" w:cs="Calibri"/>
          <w:sz w:val="22"/>
          <w:szCs w:val="22"/>
        </w:rPr>
      </w:pPr>
    </w:p>
    <w:p w:rsidR="00D81AB0" w:rsidRPr="00F766AA" w:rsidRDefault="003B08C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eastAsia="Avenir Book" w:hAnsi="Calibri" w:cs="Calibri"/>
          <w:sz w:val="22"/>
          <w:szCs w:val="22"/>
        </w:rPr>
      </w:pPr>
      <w:r w:rsidRPr="00F766AA">
        <w:rPr>
          <w:rFonts w:ascii="Calibri" w:hAnsi="Calibri" w:cs="Calibri"/>
          <w:sz w:val="22"/>
          <w:szCs w:val="22"/>
        </w:rPr>
        <w:t xml:space="preserve">It is important that people take pictures of specimens from several angles to help with identification - for example with plants - several images of the flower from different angles, pictures of the leaves, and any seeds there might be. With </w:t>
      </w:r>
      <w:proofErr w:type="gramStart"/>
      <w:r w:rsidRPr="00F766AA">
        <w:rPr>
          <w:rFonts w:ascii="Calibri" w:hAnsi="Calibri" w:cs="Calibri"/>
          <w:sz w:val="22"/>
          <w:szCs w:val="22"/>
        </w:rPr>
        <w:t>ferns</w:t>
      </w:r>
      <w:proofErr w:type="gramEnd"/>
      <w:r w:rsidRPr="00F766AA">
        <w:rPr>
          <w:rFonts w:ascii="Calibri" w:hAnsi="Calibri" w:cs="Calibri"/>
          <w:sz w:val="22"/>
          <w:szCs w:val="22"/>
        </w:rPr>
        <w:t xml:space="preserve"> it is important to take pictures of the hairs on the underside of leaves and the stem.</w:t>
      </w:r>
    </w:p>
    <w:p w:rsidR="00D81AB0" w:rsidRPr="00F766AA" w:rsidRDefault="00D81AB0">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eastAsia="Avenir Book" w:hAnsi="Calibri" w:cs="Calibri"/>
          <w:sz w:val="22"/>
          <w:szCs w:val="22"/>
        </w:rPr>
      </w:pPr>
    </w:p>
    <w:p w:rsidR="00D81AB0" w:rsidRPr="00F766AA" w:rsidRDefault="003B08C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eastAsia="Avenir Book" w:hAnsi="Calibri" w:cs="Calibri"/>
          <w:sz w:val="22"/>
          <w:szCs w:val="22"/>
        </w:rPr>
      </w:pPr>
      <w:r w:rsidRPr="00F766AA">
        <w:rPr>
          <w:rFonts w:ascii="Calibri" w:hAnsi="Calibri" w:cs="Calibri"/>
          <w:sz w:val="22"/>
          <w:szCs w:val="22"/>
        </w:rPr>
        <w:t xml:space="preserve">We look forward very much to welcoming you to the </w:t>
      </w:r>
      <w:proofErr w:type="spellStart"/>
      <w:r w:rsidR="00CF007A" w:rsidRPr="00F766AA">
        <w:rPr>
          <w:rFonts w:ascii="Calibri" w:hAnsi="Calibri" w:cs="Calibri"/>
          <w:sz w:val="22"/>
          <w:szCs w:val="22"/>
        </w:rPr>
        <w:t>BioBlitz</w:t>
      </w:r>
      <w:proofErr w:type="spellEnd"/>
      <w:r w:rsidRPr="00F766AA">
        <w:rPr>
          <w:rFonts w:ascii="Calibri" w:hAnsi="Calibri" w:cs="Calibri"/>
          <w:sz w:val="22"/>
          <w:szCs w:val="22"/>
        </w:rPr>
        <w:t xml:space="preserve"> and having lots of fun together over the next few days.</w:t>
      </w:r>
    </w:p>
    <w:p w:rsidR="00D81AB0" w:rsidRPr="00F766AA" w:rsidRDefault="00D81AB0">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eastAsia="Avenir Book" w:hAnsi="Calibri" w:cs="Calibri"/>
          <w:sz w:val="22"/>
          <w:szCs w:val="22"/>
        </w:rPr>
      </w:pPr>
    </w:p>
    <w:p w:rsidR="00D81AB0" w:rsidRPr="00F766AA" w:rsidRDefault="003B08C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eastAsia="Avenir Book" w:hAnsi="Calibri" w:cs="Calibri"/>
          <w:sz w:val="22"/>
          <w:szCs w:val="22"/>
        </w:rPr>
      </w:pPr>
      <w:r w:rsidRPr="00F766AA">
        <w:rPr>
          <w:rFonts w:ascii="Calibri" w:hAnsi="Calibri" w:cs="Calibri"/>
          <w:sz w:val="22"/>
          <w:szCs w:val="22"/>
        </w:rPr>
        <w:t xml:space="preserve">All good wishes, </w:t>
      </w:r>
    </w:p>
    <w:p w:rsidR="00D81AB0" w:rsidRPr="00F766AA" w:rsidRDefault="00D81AB0">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eastAsia="Times New Roman" w:hAnsi="Calibri" w:cs="Calibri"/>
          <w:sz w:val="26"/>
          <w:szCs w:val="26"/>
        </w:rPr>
      </w:pPr>
    </w:p>
    <w:p w:rsidR="00D81AB0" w:rsidRPr="00F766AA" w:rsidRDefault="003B08C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hAnsi="Calibri" w:cs="Calibri"/>
        </w:rPr>
      </w:pPr>
      <w:r w:rsidRPr="00F766AA">
        <w:rPr>
          <w:rFonts w:ascii="Calibri" w:eastAsia="Times New Roman" w:hAnsi="Calibri" w:cs="Calibri"/>
          <w:sz w:val="26"/>
          <w:szCs w:val="26"/>
        </w:rPr>
        <w:tab/>
      </w:r>
      <w:r w:rsidRPr="00F766AA">
        <w:rPr>
          <w:rFonts w:ascii="Calibri" w:eastAsia="Times New Roman" w:hAnsi="Calibri" w:cs="Calibri"/>
          <w:sz w:val="26"/>
          <w:szCs w:val="26"/>
        </w:rPr>
        <w:tab/>
      </w:r>
      <w:r w:rsidRPr="00F766AA">
        <w:rPr>
          <w:rFonts w:ascii="Calibri" w:eastAsia="Times New Roman" w:hAnsi="Calibri" w:cs="Calibri"/>
          <w:sz w:val="26"/>
          <w:szCs w:val="26"/>
        </w:rPr>
        <w:tab/>
      </w:r>
    </w:p>
    <w:sectPr w:rsidR="00D81AB0" w:rsidRPr="00F766AA">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E53" w:rsidRDefault="00A06E53">
      <w:r>
        <w:separator/>
      </w:r>
    </w:p>
  </w:endnote>
  <w:endnote w:type="continuationSeparator" w:id="0">
    <w:p w:rsidR="00A06E53" w:rsidRDefault="00A0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Book">
    <w:altName w:val="Tw Cen MT"/>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AB0" w:rsidRDefault="003B08CF">
    <w:pPr>
      <w:pStyle w:val="HeaderFooterA"/>
      <w:tabs>
        <w:tab w:val="clear" w:pos="963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right" w:pos="9612"/>
      </w:tabs>
    </w:pPr>
    <w:proofErr w:type="spellStart"/>
    <w:r>
      <w:t>BioBlitz</w:t>
    </w:r>
    <w:proofErr w:type="spellEnd"/>
    <w:r>
      <w:t xml:space="preserve"> Leader email and contact numbers          </w:t>
    </w:r>
  </w:p>
  <w:p w:rsidR="00D81AB0" w:rsidRDefault="003B08CF">
    <w:pPr>
      <w:pStyle w:val="HeaderFooterA"/>
      <w:tabs>
        <w:tab w:val="clear" w:pos="963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right" w:pos="9612"/>
      </w:tabs>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E53" w:rsidRDefault="00A06E53">
      <w:r>
        <w:separator/>
      </w:r>
    </w:p>
  </w:footnote>
  <w:footnote w:type="continuationSeparator" w:id="0">
    <w:p w:rsidR="00A06E53" w:rsidRDefault="00A06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AB0" w:rsidRDefault="00D81AB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06E3D"/>
    <w:multiLevelType w:val="hybridMultilevel"/>
    <w:tmpl w:val="435A5B9A"/>
    <w:numStyleLink w:val="ImportedStyle1"/>
  </w:abstractNum>
  <w:abstractNum w:abstractNumId="1" w15:restartNumberingAfterBreak="0">
    <w:nsid w:val="3E4819E2"/>
    <w:multiLevelType w:val="hybridMultilevel"/>
    <w:tmpl w:val="435A5B9A"/>
    <w:styleLink w:val="ImportedStyle1"/>
    <w:lvl w:ilvl="0" w:tplc="AF3282F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84" w:hanging="284"/>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1" w:tplc="CE7A98A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04" w:hanging="284"/>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2" w:tplc="754A23F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724" w:hanging="284"/>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3" w:tplc="D8E2E85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444" w:hanging="284"/>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4" w:tplc="70DC1EA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164" w:hanging="284"/>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5" w:tplc="6932117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884" w:hanging="284"/>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6" w:tplc="9E0CAC7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604" w:hanging="284"/>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7" w:tplc="0320250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324" w:hanging="284"/>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8" w:tplc="C91A707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044" w:hanging="284"/>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50A06A1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35" w:hanging="235"/>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D8604C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955" w:hanging="235"/>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7AAF90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675" w:hanging="235"/>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8EBAE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395" w:hanging="235"/>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F6E7C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115" w:hanging="235"/>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D62D7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835" w:hanging="235"/>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DC964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555" w:hanging="235"/>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85C946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275" w:hanging="235"/>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DD2413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995" w:hanging="235"/>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B0"/>
    <w:rsid w:val="003B08CF"/>
    <w:rsid w:val="00A06E53"/>
    <w:rsid w:val="00CF007A"/>
    <w:rsid w:val="00D81AB0"/>
    <w:rsid w:val="00F76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C06AE-D0B3-4421-9379-5C12CD9A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erFooterA">
    <w:name w:val="Header &amp; Footer A"/>
    <w:pPr>
      <w:tabs>
        <w:tab w:val="right" w:pos="9632"/>
      </w:tabs>
    </w:pPr>
    <w:rPr>
      <w:rFonts w:ascii="Helvetica" w:hAnsi="Helvetica" w:cs="Arial Unicode MS"/>
      <w:color w:val="000000"/>
      <w:u w:color="000000"/>
      <w:lang w:val="en-US"/>
    </w:rPr>
  </w:style>
  <w:style w:type="paragraph" w:customStyle="1" w:styleId="BodyA">
    <w:name w:val="Body A"/>
    <w:rPr>
      <w:rFonts w:ascii="Helvetica" w:eastAsia="Helvetica" w:hAnsi="Helvetica" w:cs="Helvetica"/>
      <w:color w:val="000000"/>
      <w:sz w:val="24"/>
      <w:szCs w:val="24"/>
      <w:u w:color="000000"/>
      <w:lang w:val="en-US"/>
    </w:rPr>
  </w:style>
  <w:style w:type="numbering" w:customStyle="1" w:styleId="ImportedStyle1">
    <w:name w:val="Imported Style 1"/>
    <w:pPr>
      <w:numPr>
        <w:numId w:val="1"/>
      </w:numPr>
    </w:pPr>
  </w:style>
  <w:style w:type="paragraph" w:customStyle="1" w:styleId="FreeForm">
    <w:name w:val="Free Form"/>
    <w:rPr>
      <w:rFonts w:ascii="Helvetica" w:hAnsi="Helvetica" w:cs="Arial Unicode MS"/>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venir Book" w:eastAsia="Avenir Book" w:hAnsi="Avenir Book" w:cs="Avenir Book"/>
      <w:color w:val="0000FF"/>
      <w:sz w:val="22"/>
      <w:szCs w:val="22"/>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atlasoflife.naturemapr.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Tegart</cp:lastModifiedBy>
  <cp:revision>3</cp:revision>
  <dcterms:created xsi:type="dcterms:W3CDTF">2017-09-03T04:04:00Z</dcterms:created>
  <dcterms:modified xsi:type="dcterms:W3CDTF">2017-09-06T04:19:00Z</dcterms:modified>
</cp:coreProperties>
</file>